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DA3302" w:rsidRDefault="002A000E">
      <w:pPr>
        <w:spacing w:after="289"/>
        <w:ind w:left="2886"/>
        <w:rPr>
          <w:rFonts w:asciiTheme="majorBidi" w:hAnsiTheme="majorBidi" w:cstheme="majorBidi"/>
          <w:sz w:val="24"/>
        </w:rPr>
      </w:pPr>
      <w:r w:rsidRPr="00DA3302">
        <w:rPr>
          <w:rFonts w:asciiTheme="majorBidi" w:hAnsiTheme="majorBidi" w:cstheme="majorBidi"/>
          <w:noProof/>
          <w:sz w:val="24"/>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08F039F4" w:rsidR="009C5B9A" w:rsidRPr="00DA3302" w:rsidRDefault="002A000E">
      <w:pPr>
        <w:spacing w:after="3" w:line="248" w:lineRule="auto"/>
        <w:ind w:left="10" w:right="14" w:hanging="10"/>
        <w:rPr>
          <w:rFonts w:asciiTheme="majorBidi" w:hAnsiTheme="majorBidi" w:cstheme="majorBidi"/>
          <w:sz w:val="24"/>
        </w:rPr>
      </w:pPr>
      <w:r w:rsidRPr="00DA3302">
        <w:rPr>
          <w:rFonts w:asciiTheme="majorBidi" w:eastAsia="Times New Roman" w:hAnsiTheme="majorBidi" w:cstheme="majorBidi"/>
          <w:sz w:val="24"/>
        </w:rPr>
        <w:t xml:space="preserve">Faculty Senate Executive Committee Meeting: </w:t>
      </w:r>
      <w:r w:rsidR="00910805" w:rsidRPr="00DA3302">
        <w:rPr>
          <w:rFonts w:asciiTheme="majorBidi" w:eastAsia="Times New Roman" w:hAnsiTheme="majorBidi" w:cstheme="majorBidi"/>
          <w:sz w:val="24"/>
        </w:rPr>
        <w:t xml:space="preserve">November </w:t>
      </w:r>
      <w:r w:rsidR="002920F8">
        <w:rPr>
          <w:rFonts w:asciiTheme="majorBidi" w:eastAsia="Times New Roman" w:hAnsiTheme="majorBidi" w:cstheme="majorBidi"/>
          <w:sz w:val="24"/>
        </w:rPr>
        <w:t>29</w:t>
      </w:r>
      <w:r w:rsidR="00823218" w:rsidRPr="00DA3302">
        <w:rPr>
          <w:rFonts w:asciiTheme="majorBidi" w:eastAsia="Times New Roman" w:hAnsiTheme="majorBidi" w:cstheme="majorBidi"/>
          <w:sz w:val="24"/>
          <w:vertAlign w:val="superscript"/>
        </w:rPr>
        <w:t>th</w:t>
      </w:r>
      <w:r w:rsidRPr="00DA3302">
        <w:rPr>
          <w:rFonts w:asciiTheme="majorBidi" w:eastAsia="Times New Roman" w:hAnsiTheme="majorBidi" w:cstheme="majorBidi"/>
          <w:sz w:val="24"/>
        </w:rPr>
        <w:t xml:space="preserve">, 2021 (12:30 PM – </w:t>
      </w:r>
      <w:r w:rsidR="001C3F19" w:rsidRPr="00DA3302">
        <w:rPr>
          <w:rFonts w:asciiTheme="majorBidi" w:eastAsia="Times New Roman" w:hAnsiTheme="majorBidi" w:cstheme="majorBidi"/>
          <w:sz w:val="24"/>
        </w:rPr>
        <w:t>1:45</w:t>
      </w:r>
      <w:r w:rsidRPr="00DA3302">
        <w:rPr>
          <w:rFonts w:asciiTheme="majorBidi" w:eastAsia="Times New Roman" w:hAnsiTheme="majorBidi" w:cstheme="majorBidi"/>
          <w:sz w:val="24"/>
        </w:rPr>
        <w:t xml:space="preserve"> PM) </w:t>
      </w:r>
    </w:p>
    <w:p w14:paraId="64D64726" w14:textId="400080D3" w:rsidR="009C5B9A" w:rsidRDefault="002A000E">
      <w:pPr>
        <w:spacing w:after="272" w:line="248" w:lineRule="auto"/>
        <w:ind w:left="10" w:right="14" w:hanging="10"/>
        <w:rPr>
          <w:rFonts w:asciiTheme="majorBidi" w:eastAsia="Times New Roman" w:hAnsiTheme="majorBidi" w:cstheme="majorBidi"/>
          <w:sz w:val="24"/>
        </w:rPr>
      </w:pPr>
      <w:r w:rsidRPr="00DA3302">
        <w:rPr>
          <w:rFonts w:asciiTheme="majorBidi" w:eastAsia="Times New Roman" w:hAnsiTheme="majorBidi" w:cstheme="majorBidi"/>
          <w:sz w:val="24"/>
        </w:rPr>
        <w:t xml:space="preserve">Faculty Senate Meeting: </w:t>
      </w:r>
      <w:r w:rsidR="002920F8">
        <w:rPr>
          <w:rFonts w:asciiTheme="majorBidi" w:eastAsia="Times New Roman" w:hAnsiTheme="majorBidi" w:cstheme="majorBidi"/>
          <w:sz w:val="24"/>
        </w:rPr>
        <w:t>December 6</w:t>
      </w:r>
      <w:r w:rsidR="002920F8" w:rsidRPr="002920F8">
        <w:rPr>
          <w:rFonts w:asciiTheme="majorBidi" w:eastAsia="Times New Roman" w:hAnsiTheme="majorBidi" w:cstheme="majorBidi"/>
          <w:sz w:val="24"/>
          <w:vertAlign w:val="superscript"/>
        </w:rPr>
        <w:t>th</w:t>
      </w:r>
      <w:r w:rsidRPr="00DA3302">
        <w:rPr>
          <w:rFonts w:asciiTheme="majorBidi" w:eastAsia="Times New Roman" w:hAnsiTheme="majorBidi" w:cstheme="majorBidi"/>
          <w:sz w:val="24"/>
        </w:rPr>
        <w:t xml:space="preserve">, 2021 (12:30 PM – </w:t>
      </w:r>
      <w:r w:rsidR="002920F8">
        <w:rPr>
          <w:rFonts w:asciiTheme="majorBidi" w:eastAsia="Times New Roman" w:hAnsiTheme="majorBidi" w:cstheme="majorBidi"/>
          <w:sz w:val="24"/>
        </w:rPr>
        <w:t>1:45</w:t>
      </w:r>
      <w:r w:rsidR="00823218" w:rsidRPr="00DA3302">
        <w:rPr>
          <w:rFonts w:asciiTheme="majorBidi" w:eastAsia="Times New Roman" w:hAnsiTheme="majorBidi" w:cstheme="majorBidi"/>
          <w:sz w:val="24"/>
        </w:rPr>
        <w:t xml:space="preserve"> PM</w:t>
      </w:r>
      <w:r w:rsidRPr="00DA3302">
        <w:rPr>
          <w:rFonts w:asciiTheme="majorBidi" w:eastAsia="Times New Roman" w:hAnsiTheme="majorBidi" w:cstheme="majorBidi"/>
          <w:sz w:val="24"/>
        </w:rPr>
        <w:t xml:space="preserve">) </w:t>
      </w:r>
    </w:p>
    <w:p w14:paraId="31975B7C" w14:textId="07B6A898" w:rsidR="004F0C41" w:rsidRPr="00A7035C" w:rsidRDefault="004F0C41" w:rsidP="004F0C41">
      <w:pPr>
        <w:spacing w:after="272" w:line="248" w:lineRule="auto"/>
        <w:ind w:left="10" w:right="14" w:hanging="10"/>
        <w:rPr>
          <w:rFonts w:ascii="Times New Roman" w:eastAsia="Times New Roman" w:hAnsi="Times New Roman" w:cs="Times New Roman"/>
          <w:color w:val="000000" w:themeColor="text1"/>
          <w:sz w:val="24"/>
        </w:rPr>
      </w:pPr>
      <w:r w:rsidRPr="00314DF9">
        <w:rPr>
          <w:rFonts w:ascii="Times New Roman" w:eastAsia="Times New Roman" w:hAnsi="Times New Roman" w:cs="Times New Roman"/>
          <w:b/>
          <w:bCs/>
          <w:color w:val="000000" w:themeColor="text1"/>
          <w:sz w:val="24"/>
        </w:rPr>
        <w:t>Faculty Senators in attendance</w:t>
      </w:r>
      <w:r w:rsidRPr="00314DF9">
        <w:rPr>
          <w:rFonts w:ascii="Times New Roman" w:eastAsia="Times New Roman" w:hAnsi="Times New Roman" w:cs="Times New Roman"/>
          <w:color w:val="000000" w:themeColor="text1"/>
          <w:sz w:val="24"/>
        </w:rPr>
        <w:t xml:space="preserve">: </w:t>
      </w:r>
      <w:r w:rsidR="00314DF9">
        <w:rPr>
          <w:rFonts w:ascii="Times New Roman" w:eastAsia="Times New Roman" w:hAnsi="Times New Roman" w:cs="Times New Roman"/>
          <w:color w:val="000000" w:themeColor="text1"/>
          <w:sz w:val="24"/>
        </w:rPr>
        <w:t xml:space="preserve">Darina Lepadatu (Faculty Senate President, Sociology &amp; Criminal Justice), </w:t>
      </w:r>
      <w:r w:rsidRPr="00314DF9">
        <w:rPr>
          <w:rFonts w:ascii="Times New Roman" w:eastAsia="Times New Roman" w:hAnsi="Times New Roman" w:cs="Times New Roman"/>
          <w:color w:val="000000" w:themeColor="text1"/>
          <w:sz w:val="24"/>
        </w:rPr>
        <w:t>Doug Moodie (Management &amp; Entrepreneurship</w:t>
      </w:r>
      <w:r w:rsidRPr="00A7035C">
        <w:rPr>
          <w:rFonts w:ascii="Times New Roman" w:eastAsia="Times New Roman" w:hAnsi="Times New Roman" w:cs="Times New Roman"/>
          <w:color w:val="000000" w:themeColor="text1"/>
          <w:sz w:val="24"/>
        </w:rPr>
        <w:t>)</w:t>
      </w:r>
      <w:r w:rsidR="00314DF9" w:rsidRPr="00A7035C">
        <w:rPr>
          <w:rFonts w:ascii="Times New Roman" w:eastAsia="Times New Roman" w:hAnsi="Times New Roman" w:cs="Times New Roman"/>
          <w:color w:val="000000" w:themeColor="text1"/>
          <w:sz w:val="24"/>
        </w:rPr>
        <w:t>,</w:t>
      </w:r>
      <w:r w:rsidRPr="00A7035C">
        <w:rPr>
          <w:rFonts w:ascii="Times New Roman" w:eastAsia="Times New Roman" w:hAnsi="Times New Roman" w:cs="Times New Roman"/>
          <w:color w:val="000000" w:themeColor="text1"/>
          <w:sz w:val="24"/>
        </w:rPr>
        <w:t xml:space="preserve"> Andrea Knowlton (Dance), </w:t>
      </w:r>
      <w:r w:rsidRPr="00314DF9">
        <w:rPr>
          <w:rFonts w:ascii="Times New Roman" w:eastAsia="Times New Roman" w:hAnsi="Times New Roman" w:cs="Times New Roman"/>
          <w:color w:val="000000" w:themeColor="text1"/>
          <w:sz w:val="24"/>
        </w:rPr>
        <w:t>Todd Harper (President Elect, English),</w:t>
      </w:r>
      <w:r w:rsidRPr="004F0C41">
        <w:rPr>
          <w:rFonts w:ascii="Times New Roman" w:eastAsia="Times New Roman" w:hAnsi="Times New Roman" w:cs="Times New Roman"/>
          <w:color w:val="FF0000"/>
          <w:sz w:val="24"/>
        </w:rPr>
        <w:t xml:space="preserve"> </w:t>
      </w:r>
      <w:r w:rsidRPr="00563124">
        <w:rPr>
          <w:rFonts w:ascii="Times New Roman" w:eastAsia="Times New Roman" w:hAnsi="Times New Roman" w:cs="Times New Roman"/>
          <w:color w:val="000000" w:themeColor="text1"/>
          <w:sz w:val="24"/>
        </w:rPr>
        <w:t>Jim Davis (Theatre &amp; Performance Studies</w:t>
      </w:r>
      <w:r w:rsidRPr="00A7035C">
        <w:rPr>
          <w:rFonts w:ascii="Times New Roman" w:eastAsia="Times New Roman" w:hAnsi="Times New Roman" w:cs="Times New Roman"/>
          <w:color w:val="000000" w:themeColor="text1"/>
          <w:sz w:val="24"/>
        </w:rPr>
        <w:t>), Austin Brown (Data Science &amp; Analytics), L</w:t>
      </w:r>
      <w:r w:rsidRPr="00314DF9">
        <w:rPr>
          <w:rFonts w:ascii="Times New Roman" w:eastAsia="Times New Roman" w:hAnsi="Times New Roman" w:cs="Times New Roman"/>
          <w:color w:val="000000" w:themeColor="text1"/>
          <w:sz w:val="24"/>
        </w:rPr>
        <w:t xml:space="preserve">antz Holtzhower (Construction Management), </w:t>
      </w:r>
      <w:r w:rsidRPr="005B1C1E">
        <w:rPr>
          <w:rFonts w:ascii="Times New Roman" w:eastAsia="Times New Roman" w:hAnsi="Times New Roman" w:cs="Times New Roman"/>
          <w:color w:val="000000" w:themeColor="text1"/>
          <w:sz w:val="24"/>
        </w:rPr>
        <w:t xml:space="preserve">Ying Wang (Robotics and Mechatronics Engineering), </w:t>
      </w:r>
      <w:r w:rsidRPr="00A7035C">
        <w:rPr>
          <w:rFonts w:ascii="Times New Roman" w:eastAsia="Times New Roman" w:hAnsi="Times New Roman" w:cs="Times New Roman"/>
          <w:color w:val="000000" w:themeColor="text1"/>
          <w:sz w:val="24"/>
        </w:rPr>
        <w:t>Ann Mills (Library Resources</w:t>
      </w:r>
      <w:r w:rsidRPr="00BA5ACA">
        <w:rPr>
          <w:rFonts w:ascii="Times New Roman" w:eastAsia="Times New Roman" w:hAnsi="Times New Roman" w:cs="Times New Roman"/>
          <w:color w:val="000000" w:themeColor="text1"/>
          <w:sz w:val="24"/>
        </w:rPr>
        <w:t xml:space="preserve">), Jennifer Dickey (History &amp; Philosophy), </w:t>
      </w:r>
      <w:r w:rsidR="00A7035C" w:rsidRPr="00BA5ACA">
        <w:rPr>
          <w:rFonts w:ascii="Times New Roman" w:eastAsia="Times New Roman" w:hAnsi="Times New Roman" w:cs="Times New Roman"/>
          <w:color w:val="000000" w:themeColor="text1"/>
          <w:sz w:val="24"/>
        </w:rPr>
        <w:t xml:space="preserve">Paul McDaniel representing </w:t>
      </w:r>
      <w:r w:rsidRPr="00BA5ACA">
        <w:rPr>
          <w:rFonts w:ascii="Times New Roman" w:eastAsia="Times New Roman" w:hAnsi="Times New Roman" w:cs="Times New Roman"/>
          <w:color w:val="000000" w:themeColor="text1"/>
          <w:sz w:val="24"/>
        </w:rPr>
        <w:t xml:space="preserve">Susan Kirkpatrick </w:t>
      </w:r>
      <w:r w:rsidRPr="00A7035C">
        <w:rPr>
          <w:rFonts w:ascii="Times New Roman" w:eastAsia="Times New Roman" w:hAnsi="Times New Roman" w:cs="Times New Roman"/>
          <w:color w:val="000000" w:themeColor="text1"/>
          <w:sz w:val="24"/>
        </w:rPr>
        <w:t xml:space="preserve">Smith (Geography &amp; Anthropology), </w:t>
      </w:r>
      <w:r w:rsidRPr="00563124">
        <w:rPr>
          <w:rFonts w:ascii="Times New Roman" w:eastAsia="Times New Roman" w:hAnsi="Times New Roman" w:cs="Times New Roman"/>
          <w:color w:val="000000" w:themeColor="text1"/>
          <w:sz w:val="24"/>
        </w:rPr>
        <w:t>Humayun Zafar (Information Systems &amp; Security), Mary Beth Maguire (Nursing),</w:t>
      </w:r>
      <w:r w:rsidRPr="004F0C41">
        <w:rPr>
          <w:rFonts w:ascii="Times New Roman" w:eastAsia="Times New Roman" w:hAnsi="Times New Roman" w:cs="Times New Roman"/>
          <w:color w:val="FF0000"/>
          <w:sz w:val="24"/>
        </w:rPr>
        <w:t xml:space="preserve"> </w:t>
      </w:r>
      <w:r w:rsidRPr="005B1C1E">
        <w:rPr>
          <w:rFonts w:ascii="Times New Roman" w:eastAsia="Times New Roman" w:hAnsi="Times New Roman" w:cs="Times New Roman"/>
          <w:color w:val="000000" w:themeColor="text1"/>
          <w:sz w:val="24"/>
        </w:rPr>
        <w:t>Snehal Shirke (Technical Communication &amp; Interactive Design),</w:t>
      </w:r>
      <w:r w:rsidRPr="004F0C41">
        <w:rPr>
          <w:rFonts w:ascii="Times New Roman" w:eastAsia="Times New Roman" w:hAnsi="Times New Roman" w:cs="Times New Roman"/>
          <w:color w:val="FF0000"/>
          <w:sz w:val="24"/>
        </w:rPr>
        <w:t xml:space="preserve"> </w:t>
      </w:r>
      <w:r w:rsidRPr="005B1C1E">
        <w:rPr>
          <w:rFonts w:ascii="Times New Roman" w:eastAsia="Times New Roman" w:hAnsi="Times New Roman" w:cs="Times New Roman"/>
          <w:color w:val="000000" w:themeColor="text1"/>
          <w:sz w:val="24"/>
        </w:rPr>
        <w:t>Lin Li (Industrial &amp; Systems Engineering), Rebecca Hill (Interdisciplinary Studies), C</w:t>
      </w:r>
      <w:r w:rsidRPr="00314DF9">
        <w:rPr>
          <w:rFonts w:ascii="Times New Roman" w:eastAsia="Times New Roman" w:hAnsi="Times New Roman" w:cs="Times New Roman"/>
          <w:color w:val="000000" w:themeColor="text1"/>
          <w:sz w:val="24"/>
        </w:rPr>
        <w:t>ameron Greensmith (Social Work &amp; Human Services), Steve Collins (Political Science &amp; International Affairs),</w:t>
      </w:r>
      <w:r w:rsidRPr="004F0C41">
        <w:rPr>
          <w:rFonts w:ascii="Times New Roman" w:eastAsia="Times New Roman" w:hAnsi="Times New Roman" w:cs="Times New Roman"/>
          <w:color w:val="FF0000"/>
          <w:sz w:val="24"/>
        </w:rPr>
        <w:t xml:space="preserve"> </w:t>
      </w:r>
      <w:r w:rsidRPr="00563124">
        <w:rPr>
          <w:rFonts w:ascii="Times New Roman" w:eastAsia="Times New Roman" w:hAnsi="Times New Roman" w:cs="Times New Roman"/>
          <w:color w:val="000000" w:themeColor="text1"/>
          <w:sz w:val="24"/>
        </w:rPr>
        <w:t>Cristen Dutcher (School of Accountancy),</w:t>
      </w:r>
      <w:r w:rsidRPr="004F0C41">
        <w:rPr>
          <w:rFonts w:ascii="Times New Roman" w:eastAsia="Times New Roman" w:hAnsi="Times New Roman" w:cs="Times New Roman"/>
          <w:color w:val="FF0000"/>
          <w:sz w:val="24"/>
        </w:rPr>
        <w:t xml:space="preserve"> </w:t>
      </w:r>
      <w:r w:rsidRPr="005B1C1E">
        <w:rPr>
          <w:rFonts w:ascii="Times New Roman" w:eastAsia="Times New Roman" w:hAnsi="Times New Roman" w:cs="Times New Roman"/>
          <w:color w:val="000000" w:themeColor="text1"/>
          <w:sz w:val="24"/>
        </w:rPr>
        <w:t xml:space="preserve">Diana Gregory (School of Art &amp; Design), Jillian Ford </w:t>
      </w:r>
      <w:r w:rsidRPr="00563124">
        <w:rPr>
          <w:rFonts w:ascii="Times New Roman" w:eastAsia="Times New Roman" w:hAnsi="Times New Roman" w:cs="Times New Roman"/>
          <w:color w:val="000000" w:themeColor="text1"/>
          <w:sz w:val="24"/>
        </w:rPr>
        <w:t>(Secondary &amp; Middle Grades Education), Heather Pincock (Conflict Management, Peacebuilding, &amp; Development),</w:t>
      </w:r>
      <w:r w:rsidRPr="004F0C41">
        <w:rPr>
          <w:rFonts w:ascii="Times New Roman" w:eastAsia="Times New Roman" w:hAnsi="Times New Roman" w:cs="Times New Roman"/>
          <w:color w:val="FF0000"/>
          <w:sz w:val="24"/>
        </w:rPr>
        <w:t xml:space="preserve"> </w:t>
      </w:r>
      <w:r w:rsidRPr="00563124">
        <w:rPr>
          <w:rFonts w:ascii="Times New Roman" w:eastAsia="Times New Roman" w:hAnsi="Times New Roman" w:cs="Times New Roman"/>
          <w:color w:val="000000" w:themeColor="text1"/>
          <w:sz w:val="24"/>
        </w:rPr>
        <w:t xml:space="preserve">Michael Perry (Part-Time Faculty), </w:t>
      </w:r>
      <w:r w:rsidRPr="00A7035C">
        <w:rPr>
          <w:rFonts w:ascii="Times New Roman" w:eastAsia="Times New Roman" w:hAnsi="Times New Roman" w:cs="Times New Roman"/>
          <w:color w:val="000000" w:themeColor="text1"/>
          <w:sz w:val="24"/>
        </w:rPr>
        <w:t>Hassan Pournnaghsband (Software Engineering &amp; Game Development), Wi</w:t>
      </w:r>
      <w:r w:rsidRPr="00314DF9">
        <w:rPr>
          <w:rFonts w:ascii="Times New Roman" w:eastAsia="Times New Roman" w:hAnsi="Times New Roman" w:cs="Times New Roman"/>
          <w:color w:val="000000" w:themeColor="text1"/>
          <w:sz w:val="24"/>
        </w:rPr>
        <w:t>lliam Griffiths (Mathematics),</w:t>
      </w:r>
      <w:r w:rsidRPr="004F0C41">
        <w:rPr>
          <w:rFonts w:ascii="Times New Roman" w:eastAsia="Times New Roman" w:hAnsi="Times New Roman" w:cs="Times New Roman"/>
          <w:color w:val="FF0000"/>
          <w:sz w:val="24"/>
        </w:rPr>
        <w:t xml:space="preserve"> </w:t>
      </w:r>
      <w:r w:rsidRPr="00314DF9">
        <w:rPr>
          <w:rFonts w:ascii="Times New Roman" w:eastAsia="Times New Roman" w:hAnsi="Times New Roman" w:cs="Times New Roman"/>
          <w:color w:val="000000" w:themeColor="text1"/>
          <w:sz w:val="24"/>
        </w:rPr>
        <w:t>James Gambrell (Inclusive Education</w:t>
      </w:r>
      <w:r w:rsidRPr="00A7035C">
        <w:rPr>
          <w:rFonts w:ascii="Times New Roman" w:eastAsia="Times New Roman" w:hAnsi="Times New Roman" w:cs="Times New Roman"/>
          <w:color w:val="000000" w:themeColor="text1"/>
          <w:sz w:val="24"/>
        </w:rPr>
        <w:t xml:space="preserve">), Kenneth Hoganson (Computer Science), </w:t>
      </w:r>
      <w:r w:rsidRPr="00563124">
        <w:rPr>
          <w:rFonts w:ascii="Times New Roman" w:eastAsia="Times New Roman" w:hAnsi="Times New Roman" w:cs="Times New Roman"/>
          <w:color w:val="000000" w:themeColor="text1"/>
          <w:sz w:val="24"/>
        </w:rPr>
        <w:t>Chris Sharpe (Public Services</w:t>
      </w:r>
      <w:r w:rsidRPr="00A7035C">
        <w:rPr>
          <w:rFonts w:ascii="Times New Roman" w:eastAsia="Times New Roman" w:hAnsi="Times New Roman" w:cs="Times New Roman"/>
          <w:color w:val="000000" w:themeColor="text1"/>
          <w:sz w:val="24"/>
        </w:rPr>
        <w:t>), Dabae Lee (School of Instructional Technology and Innovation), Noah McLaughlin</w:t>
      </w:r>
      <w:r w:rsidRPr="00314DF9">
        <w:rPr>
          <w:rFonts w:ascii="Times New Roman" w:eastAsia="Times New Roman" w:hAnsi="Times New Roman" w:cs="Times New Roman"/>
          <w:color w:val="000000" w:themeColor="text1"/>
          <w:sz w:val="24"/>
        </w:rPr>
        <w:t xml:space="preserve"> (Foreign Languages),</w:t>
      </w:r>
      <w:r w:rsidRPr="004F0C41">
        <w:rPr>
          <w:rFonts w:ascii="Times New Roman" w:eastAsia="Times New Roman" w:hAnsi="Times New Roman" w:cs="Times New Roman"/>
          <w:color w:val="FF0000"/>
          <w:sz w:val="24"/>
        </w:rPr>
        <w:t xml:space="preserve"> </w:t>
      </w:r>
      <w:r w:rsidRPr="00314DF9">
        <w:rPr>
          <w:rFonts w:ascii="Times New Roman" w:eastAsia="Times New Roman" w:hAnsi="Times New Roman" w:cs="Times New Roman"/>
          <w:color w:val="000000" w:themeColor="text1"/>
          <w:sz w:val="24"/>
        </w:rPr>
        <w:t>Lei Li (Information Technology</w:t>
      </w:r>
      <w:r w:rsidRPr="00A7035C">
        <w:rPr>
          <w:rFonts w:ascii="Times New Roman" w:eastAsia="Times New Roman" w:hAnsi="Times New Roman" w:cs="Times New Roman"/>
          <w:color w:val="000000" w:themeColor="text1"/>
          <w:sz w:val="24"/>
        </w:rPr>
        <w:t>), Giovanni Loreto (Architecture), Jeff</w:t>
      </w:r>
      <w:r w:rsidRPr="00563124">
        <w:rPr>
          <w:rFonts w:ascii="Times New Roman" w:eastAsia="Times New Roman" w:hAnsi="Times New Roman" w:cs="Times New Roman"/>
          <w:color w:val="000000" w:themeColor="text1"/>
          <w:sz w:val="24"/>
        </w:rPr>
        <w:t xml:space="preserve"> Yunek (Parliamentarian, Music), </w:t>
      </w:r>
      <w:r w:rsidRPr="00314DF9">
        <w:rPr>
          <w:rFonts w:ascii="Times New Roman" w:eastAsia="Times New Roman" w:hAnsi="Times New Roman" w:cs="Times New Roman"/>
          <w:color w:val="000000" w:themeColor="text1"/>
          <w:sz w:val="24"/>
        </w:rPr>
        <w:t>Jennifer Dickey (</w:t>
      </w:r>
      <w:r w:rsidRPr="00314DF9">
        <w:rPr>
          <w:rFonts w:asciiTheme="majorBidi" w:eastAsia="Times New Roman" w:hAnsiTheme="majorBidi" w:cstheme="majorBidi"/>
          <w:color w:val="000000" w:themeColor="text1"/>
          <w:sz w:val="24"/>
        </w:rPr>
        <w:t>History &amp; Philosophy</w:t>
      </w:r>
      <w:r w:rsidRPr="00314DF9">
        <w:rPr>
          <w:rFonts w:ascii="Times New Roman" w:eastAsia="Times New Roman" w:hAnsi="Times New Roman" w:cs="Times New Roman"/>
          <w:color w:val="000000" w:themeColor="text1"/>
          <w:sz w:val="24"/>
        </w:rPr>
        <w:t>),</w:t>
      </w:r>
      <w:r w:rsidRPr="004F0C41">
        <w:rPr>
          <w:rFonts w:ascii="Times New Roman" w:eastAsia="Times New Roman" w:hAnsi="Times New Roman" w:cs="Times New Roman"/>
          <w:color w:val="FF0000"/>
          <w:sz w:val="24"/>
        </w:rPr>
        <w:t xml:space="preserve"> </w:t>
      </w:r>
      <w:r w:rsidRPr="00A7035C">
        <w:rPr>
          <w:rFonts w:ascii="Times New Roman" w:eastAsia="Times New Roman" w:hAnsi="Times New Roman" w:cs="Times New Roman"/>
          <w:color w:val="000000" w:themeColor="text1"/>
          <w:sz w:val="24"/>
        </w:rPr>
        <w:t>David Bray (</w:t>
      </w:r>
      <w:r w:rsidRPr="00A7035C">
        <w:rPr>
          <w:rFonts w:asciiTheme="majorBidi" w:eastAsia="Times New Roman" w:hAnsiTheme="majorBidi" w:cstheme="majorBidi"/>
          <w:color w:val="000000" w:themeColor="text1"/>
          <w:sz w:val="24"/>
        </w:rPr>
        <w:t>Economics, Finance, &amp; Quantitative Analysis)</w:t>
      </w:r>
      <w:r w:rsidRPr="00A7035C">
        <w:rPr>
          <w:rFonts w:ascii="Times New Roman" w:eastAsia="Times New Roman" w:hAnsi="Times New Roman" w:cs="Times New Roman"/>
          <w:color w:val="000000" w:themeColor="text1"/>
          <w:sz w:val="24"/>
        </w:rPr>
        <w:t xml:space="preserve">, Daniel Rogers </w:t>
      </w:r>
      <w:r w:rsidRPr="00563124">
        <w:rPr>
          <w:rFonts w:ascii="Times New Roman" w:eastAsia="Times New Roman" w:hAnsi="Times New Roman" w:cs="Times New Roman"/>
          <w:color w:val="000000" w:themeColor="text1"/>
          <w:sz w:val="24"/>
        </w:rPr>
        <w:t>(</w:t>
      </w:r>
      <w:r w:rsidRPr="00563124">
        <w:rPr>
          <w:rFonts w:asciiTheme="majorBidi" w:eastAsia="Times New Roman" w:hAnsiTheme="majorBidi" w:cstheme="majorBidi"/>
          <w:color w:val="000000" w:themeColor="text1"/>
          <w:sz w:val="24"/>
        </w:rPr>
        <w:t>Psychological Science</w:t>
      </w:r>
      <w:r w:rsidRPr="00563124">
        <w:rPr>
          <w:rFonts w:ascii="Times New Roman" w:eastAsia="Times New Roman" w:hAnsi="Times New Roman" w:cs="Times New Roman"/>
          <w:color w:val="000000" w:themeColor="text1"/>
          <w:sz w:val="24"/>
        </w:rPr>
        <w:t xml:space="preserve">), </w:t>
      </w:r>
      <w:r w:rsidRPr="00A7035C">
        <w:rPr>
          <w:rFonts w:ascii="Times New Roman" w:eastAsia="Times New Roman" w:hAnsi="Times New Roman" w:cs="Times New Roman"/>
          <w:color w:val="000000" w:themeColor="text1"/>
          <w:sz w:val="24"/>
        </w:rPr>
        <w:t>Peter St. Pierre (</w:t>
      </w:r>
      <w:r w:rsidRPr="00A7035C">
        <w:rPr>
          <w:rFonts w:asciiTheme="majorBidi" w:eastAsia="Times New Roman" w:hAnsiTheme="majorBidi" w:cstheme="majorBidi"/>
          <w:color w:val="000000" w:themeColor="text1"/>
          <w:sz w:val="24"/>
        </w:rPr>
        <w:t>Health &amp; Physical Education</w:t>
      </w:r>
      <w:r w:rsidRPr="00A7035C">
        <w:rPr>
          <w:rFonts w:ascii="Times New Roman" w:eastAsia="Times New Roman" w:hAnsi="Times New Roman" w:cs="Times New Roman"/>
          <w:color w:val="000000" w:themeColor="text1"/>
          <w:sz w:val="24"/>
        </w:rPr>
        <w:t>), Nicholas Ellwanger (</w:t>
      </w:r>
      <w:r w:rsidRPr="00A7035C">
        <w:rPr>
          <w:rFonts w:asciiTheme="majorBidi" w:eastAsia="Times New Roman" w:hAnsiTheme="majorBidi" w:cstheme="majorBidi"/>
          <w:color w:val="000000" w:themeColor="text1"/>
          <w:sz w:val="24"/>
        </w:rPr>
        <w:t>Honors College)</w:t>
      </w:r>
      <w:r w:rsidRPr="00A7035C">
        <w:rPr>
          <w:rFonts w:ascii="Times New Roman" w:eastAsia="Times New Roman" w:hAnsi="Times New Roman" w:cs="Times New Roman"/>
          <w:color w:val="000000" w:themeColor="text1"/>
          <w:sz w:val="24"/>
        </w:rPr>
        <w:t>, M. A. K</w:t>
      </w:r>
      <w:r w:rsidRPr="00563124">
        <w:rPr>
          <w:rFonts w:ascii="Times New Roman" w:eastAsia="Times New Roman" w:hAnsi="Times New Roman" w:cs="Times New Roman"/>
          <w:color w:val="000000" w:themeColor="text1"/>
          <w:sz w:val="24"/>
        </w:rPr>
        <w:t>arim (</w:t>
      </w:r>
      <w:r w:rsidRPr="00563124">
        <w:rPr>
          <w:rFonts w:asciiTheme="majorBidi" w:eastAsia="Times New Roman" w:hAnsiTheme="majorBidi" w:cstheme="majorBidi"/>
          <w:color w:val="000000" w:themeColor="text1"/>
          <w:sz w:val="24"/>
        </w:rPr>
        <w:t>Civil &amp; Environmental Engineering</w:t>
      </w:r>
      <w:r w:rsidRPr="00563124">
        <w:rPr>
          <w:rFonts w:ascii="Times New Roman" w:eastAsia="Times New Roman" w:hAnsi="Times New Roman" w:cs="Times New Roman"/>
          <w:color w:val="000000" w:themeColor="text1"/>
          <w:sz w:val="24"/>
        </w:rPr>
        <w:t>), Dan Ferreira (Ecology, Evolution, and Organismal Biology),</w:t>
      </w:r>
      <w:r w:rsidRPr="004F0C41">
        <w:rPr>
          <w:rFonts w:ascii="Times New Roman" w:eastAsia="Times New Roman" w:hAnsi="Times New Roman" w:cs="Times New Roman"/>
          <w:color w:val="FF0000"/>
          <w:sz w:val="24"/>
        </w:rPr>
        <w:t xml:space="preserve"> </w:t>
      </w:r>
      <w:r w:rsidRPr="00314DF9">
        <w:rPr>
          <w:rFonts w:ascii="Times New Roman" w:eastAsia="Times New Roman" w:hAnsi="Times New Roman" w:cs="Times New Roman"/>
          <w:color w:val="000000" w:themeColor="text1"/>
          <w:sz w:val="24"/>
        </w:rPr>
        <w:t>Glen Meades (Chemistry &amp; Biochemistry),</w:t>
      </w:r>
      <w:r w:rsidRPr="004F0C41">
        <w:rPr>
          <w:rFonts w:ascii="Times New Roman" w:eastAsia="Times New Roman" w:hAnsi="Times New Roman" w:cs="Times New Roman"/>
          <w:color w:val="FF0000"/>
          <w:sz w:val="24"/>
        </w:rPr>
        <w:t xml:space="preserve"> </w:t>
      </w:r>
      <w:r w:rsidRPr="00A7035C">
        <w:rPr>
          <w:rFonts w:ascii="Times New Roman" w:eastAsia="Times New Roman" w:hAnsi="Times New Roman" w:cs="Times New Roman"/>
          <w:color w:val="000000" w:themeColor="text1"/>
          <w:sz w:val="24"/>
        </w:rPr>
        <w:t>Randy Stuart (Marketing and Professional Sales)</w:t>
      </w:r>
      <w:r w:rsidR="005B1C1E">
        <w:rPr>
          <w:rFonts w:ascii="Times New Roman" w:eastAsia="Times New Roman" w:hAnsi="Times New Roman" w:cs="Times New Roman"/>
          <w:color w:val="000000" w:themeColor="text1"/>
          <w:sz w:val="24"/>
        </w:rPr>
        <w:t>, Mike Dishman (Educational Leadership)</w:t>
      </w:r>
      <w:r w:rsidRPr="00A7035C">
        <w:rPr>
          <w:rFonts w:ascii="Times New Roman" w:eastAsia="Times New Roman" w:hAnsi="Times New Roman" w:cs="Times New Roman"/>
          <w:color w:val="000000" w:themeColor="text1"/>
          <w:sz w:val="24"/>
        </w:rPr>
        <w:t>.</w:t>
      </w:r>
    </w:p>
    <w:p w14:paraId="169D6384" w14:textId="77777777" w:rsidR="004F0C41" w:rsidRPr="00314DF9" w:rsidRDefault="004F0C41" w:rsidP="004F0C41">
      <w:pPr>
        <w:spacing w:after="272" w:line="248" w:lineRule="auto"/>
        <w:ind w:right="14"/>
        <w:rPr>
          <w:rFonts w:ascii="Times New Roman" w:eastAsia="Times New Roman" w:hAnsi="Times New Roman" w:cs="Times New Roman"/>
          <w:color w:val="000000" w:themeColor="text1"/>
          <w:sz w:val="24"/>
        </w:rPr>
      </w:pPr>
      <w:r w:rsidRPr="00314DF9">
        <w:rPr>
          <w:rFonts w:ascii="Times New Roman" w:eastAsia="Times New Roman" w:hAnsi="Times New Roman" w:cs="Times New Roman"/>
          <w:b/>
          <w:bCs/>
          <w:color w:val="000000" w:themeColor="text1"/>
          <w:sz w:val="24"/>
        </w:rPr>
        <w:t>Ex-Officio Members:</w:t>
      </w:r>
      <w:r w:rsidRPr="00314DF9">
        <w:rPr>
          <w:rFonts w:ascii="Times New Roman" w:eastAsia="Times New Roman" w:hAnsi="Times New Roman" w:cs="Times New Roman"/>
          <w:i/>
          <w:iCs/>
          <w:color w:val="000000" w:themeColor="text1"/>
          <w:sz w:val="24"/>
        </w:rPr>
        <w:t xml:space="preserve"> </w:t>
      </w:r>
      <w:r w:rsidRPr="00314DF9">
        <w:rPr>
          <w:rFonts w:ascii="Times New Roman" w:eastAsia="Times New Roman" w:hAnsi="Times New Roman" w:cs="Times New Roman"/>
          <w:color w:val="000000" w:themeColor="text1"/>
          <w:sz w:val="24"/>
        </w:rPr>
        <w:t xml:space="preserve"> LaJuan Simpson-Wilkey (ex-officio member, Assistant VP for Faculty Affairs), Kat Schwaig (ex-officio member, Interim President), Ivan Pulinkala (ex-officio member, Interim Provost).</w:t>
      </w:r>
    </w:p>
    <w:p w14:paraId="2EFF6CA9" w14:textId="53B75090" w:rsidR="004F0C41" w:rsidRPr="00563124" w:rsidRDefault="004F0C41" w:rsidP="004F0C41">
      <w:pPr>
        <w:spacing w:after="272" w:line="248" w:lineRule="auto"/>
        <w:ind w:left="10" w:right="14" w:hanging="10"/>
        <w:rPr>
          <w:rFonts w:ascii="Times New Roman" w:eastAsia="Times New Roman" w:hAnsi="Times New Roman" w:cs="Times New Roman"/>
          <w:color w:val="000000" w:themeColor="text1"/>
          <w:sz w:val="24"/>
        </w:rPr>
      </w:pPr>
      <w:r w:rsidRPr="00563124">
        <w:rPr>
          <w:rFonts w:ascii="Times New Roman" w:eastAsia="Times New Roman" w:hAnsi="Times New Roman" w:cs="Times New Roman"/>
          <w:b/>
          <w:bCs/>
          <w:color w:val="000000" w:themeColor="text1"/>
          <w:sz w:val="24"/>
        </w:rPr>
        <w:t>Guests</w:t>
      </w:r>
      <w:r w:rsidRPr="00563124">
        <w:rPr>
          <w:rFonts w:ascii="Times New Roman" w:eastAsia="Times New Roman" w:hAnsi="Times New Roman" w:cs="Times New Roman"/>
          <w:color w:val="000000" w:themeColor="text1"/>
          <w:sz w:val="24"/>
        </w:rPr>
        <w:t xml:space="preserve">: Amy Buddie, </w:t>
      </w:r>
      <w:r w:rsidRPr="005B1C1E">
        <w:rPr>
          <w:rFonts w:ascii="Times New Roman" w:eastAsia="Times New Roman" w:hAnsi="Times New Roman" w:cs="Times New Roman"/>
          <w:color w:val="000000" w:themeColor="text1"/>
          <w:sz w:val="24"/>
        </w:rPr>
        <w:t xml:space="preserve">Lesley Netter-Snowdon, Phaedra </w:t>
      </w:r>
      <w:r w:rsidRPr="00A7035C">
        <w:rPr>
          <w:rFonts w:ascii="Times New Roman" w:eastAsia="Times New Roman" w:hAnsi="Times New Roman" w:cs="Times New Roman"/>
          <w:color w:val="000000" w:themeColor="text1"/>
          <w:sz w:val="24"/>
        </w:rPr>
        <w:t xml:space="preserve">Corso, </w:t>
      </w:r>
      <w:r w:rsidRPr="005B1C1E">
        <w:rPr>
          <w:rFonts w:ascii="Times New Roman" w:eastAsia="Times New Roman" w:hAnsi="Times New Roman" w:cs="Times New Roman"/>
          <w:color w:val="000000" w:themeColor="text1"/>
          <w:sz w:val="24"/>
        </w:rPr>
        <w:t xml:space="preserve">Christy Storey, </w:t>
      </w:r>
      <w:r w:rsidRPr="00A7035C">
        <w:rPr>
          <w:rFonts w:ascii="Times New Roman" w:eastAsia="Times New Roman" w:hAnsi="Times New Roman" w:cs="Times New Roman"/>
          <w:color w:val="000000" w:themeColor="text1"/>
          <w:sz w:val="24"/>
        </w:rPr>
        <w:t xml:space="preserve">Karen McDonnell, Thierry Leger, </w:t>
      </w:r>
      <w:r w:rsidRPr="005B1C1E">
        <w:rPr>
          <w:rFonts w:ascii="Times New Roman" w:eastAsia="Times New Roman" w:hAnsi="Times New Roman" w:cs="Times New Roman"/>
          <w:color w:val="000000" w:themeColor="text1"/>
          <w:sz w:val="24"/>
        </w:rPr>
        <w:t>Tricia Chastain, Ron Matson, Chris Ziegler</w:t>
      </w:r>
      <w:r w:rsidR="00563124" w:rsidRPr="005B1C1E">
        <w:rPr>
          <w:rFonts w:ascii="Times New Roman" w:eastAsia="Times New Roman" w:hAnsi="Times New Roman" w:cs="Times New Roman"/>
          <w:color w:val="000000" w:themeColor="text1"/>
          <w:sz w:val="24"/>
        </w:rPr>
        <w:t xml:space="preserve">, Pete Rorabaugh, Aaron Howell, Rita Bailey, </w:t>
      </w:r>
      <w:r w:rsidR="005B1C1E" w:rsidRPr="005B1C1E">
        <w:rPr>
          <w:rFonts w:ascii="Times New Roman" w:eastAsia="Times New Roman" w:hAnsi="Times New Roman" w:cs="Times New Roman"/>
          <w:color w:val="000000" w:themeColor="text1"/>
          <w:sz w:val="24"/>
        </w:rPr>
        <w:t>Nwakaego Nkumeh Walke</w:t>
      </w:r>
      <w:r w:rsidR="005B1C1E">
        <w:rPr>
          <w:rFonts w:ascii="Times New Roman" w:eastAsia="Times New Roman" w:hAnsi="Times New Roman" w:cs="Times New Roman"/>
          <w:color w:val="000000" w:themeColor="text1"/>
          <w:sz w:val="24"/>
        </w:rPr>
        <w:t xml:space="preserve">r, Anissa Vega, Julie Newell, Lisa Duke, </w:t>
      </w:r>
    </w:p>
    <w:p w14:paraId="17F86198" w14:textId="77777777" w:rsidR="004F0C41" w:rsidRDefault="004F0C41" w:rsidP="004F0C41">
      <w:pPr>
        <w:spacing w:after="250"/>
        <w:ind w:left="55"/>
        <w:jc w:val="center"/>
        <w:rPr>
          <w:rFonts w:asciiTheme="majorBidi" w:eastAsia="Times New Roman" w:hAnsiTheme="majorBidi" w:cstheme="majorBidi"/>
          <w:b/>
          <w:sz w:val="28"/>
          <w:szCs w:val="28"/>
          <w:u w:val="single" w:color="000000"/>
        </w:rPr>
      </w:pPr>
    </w:p>
    <w:p w14:paraId="6E5AEF33" w14:textId="77777777" w:rsidR="004F0C41" w:rsidRPr="00DA3302" w:rsidRDefault="004F0C41">
      <w:pPr>
        <w:spacing w:after="272" w:line="248" w:lineRule="auto"/>
        <w:ind w:left="10" w:right="14" w:hanging="10"/>
        <w:rPr>
          <w:rFonts w:asciiTheme="majorBidi" w:hAnsiTheme="majorBidi" w:cstheme="majorBidi"/>
          <w:sz w:val="24"/>
        </w:rPr>
      </w:pPr>
    </w:p>
    <w:p w14:paraId="0B7464A9" w14:textId="77777777" w:rsidR="009C5B9A" w:rsidRPr="00DA3302" w:rsidRDefault="002A000E">
      <w:pPr>
        <w:spacing w:after="250"/>
        <w:ind w:left="55"/>
        <w:jc w:val="center"/>
        <w:rPr>
          <w:rFonts w:asciiTheme="majorBidi" w:hAnsiTheme="majorBidi" w:cstheme="majorBidi"/>
          <w:sz w:val="28"/>
          <w:szCs w:val="28"/>
        </w:rPr>
      </w:pPr>
      <w:r w:rsidRPr="00DA3302">
        <w:rPr>
          <w:rFonts w:asciiTheme="majorBidi" w:eastAsia="Times New Roman" w:hAnsiTheme="majorBidi" w:cstheme="majorBidi"/>
          <w:b/>
          <w:sz w:val="28"/>
          <w:szCs w:val="28"/>
          <w:u w:val="single" w:color="000000"/>
        </w:rPr>
        <w:t>Agenda</w:t>
      </w:r>
      <w:r w:rsidRPr="00DA3302">
        <w:rPr>
          <w:rFonts w:asciiTheme="majorBidi" w:eastAsia="Times New Roman" w:hAnsiTheme="majorBidi" w:cstheme="majorBidi"/>
          <w:sz w:val="28"/>
          <w:szCs w:val="28"/>
        </w:rPr>
        <w:t xml:space="preserve"> </w:t>
      </w:r>
    </w:p>
    <w:p w14:paraId="0B46516F" w14:textId="77777777" w:rsidR="009C5B9A" w:rsidRPr="00DA3302" w:rsidRDefault="002A000E">
      <w:pPr>
        <w:pStyle w:val="Heading1"/>
        <w:spacing w:after="252"/>
        <w:ind w:left="-5"/>
        <w:rPr>
          <w:rFonts w:asciiTheme="majorBidi" w:hAnsiTheme="majorBidi" w:cstheme="majorBidi"/>
        </w:rPr>
      </w:pPr>
      <w:r w:rsidRPr="00DA3302">
        <w:rPr>
          <w:rFonts w:asciiTheme="majorBidi" w:hAnsiTheme="majorBidi" w:cstheme="majorBidi"/>
        </w:rPr>
        <w:t>Opening Remarks</w:t>
      </w:r>
      <w:r w:rsidRPr="00DA3302">
        <w:rPr>
          <w:rFonts w:asciiTheme="majorBidi" w:hAnsiTheme="majorBidi" w:cstheme="majorBidi"/>
          <w:u w:val="none"/>
        </w:rPr>
        <w:t xml:space="preserve"> </w:t>
      </w:r>
    </w:p>
    <w:p w14:paraId="23AEBEFB" w14:textId="005CC252" w:rsidR="009C5B9A" w:rsidRPr="005F3D93" w:rsidRDefault="002A000E">
      <w:pPr>
        <w:tabs>
          <w:tab w:val="center" w:pos="450"/>
          <w:tab w:val="center" w:pos="2060"/>
        </w:tabs>
        <w:spacing w:after="3" w:line="248" w:lineRule="auto"/>
        <w:rPr>
          <w:rFonts w:asciiTheme="majorBidi" w:eastAsia="Times New Roman" w:hAnsiTheme="majorBidi" w:cstheme="majorBidi"/>
          <w:color w:val="FF0000"/>
          <w:sz w:val="24"/>
        </w:rPr>
      </w:pPr>
      <w:r w:rsidRPr="00DA3302">
        <w:rPr>
          <w:rFonts w:asciiTheme="majorBidi" w:hAnsiTheme="majorBidi" w:cstheme="majorBidi"/>
          <w:sz w:val="24"/>
        </w:rPr>
        <w:tab/>
      </w:r>
      <w:r w:rsidRPr="00DA3302">
        <w:rPr>
          <w:rFonts w:asciiTheme="majorBidi" w:eastAsia="Times New Roman" w:hAnsiTheme="majorBidi" w:cstheme="majorBidi"/>
          <w:sz w:val="24"/>
        </w:rPr>
        <w:t xml:space="preserve">Welcome – </w:t>
      </w:r>
      <w:r w:rsidR="00694342" w:rsidRPr="00DA3302">
        <w:rPr>
          <w:rFonts w:asciiTheme="majorBidi" w:eastAsia="Times New Roman" w:hAnsiTheme="majorBidi" w:cstheme="majorBidi"/>
          <w:sz w:val="24"/>
        </w:rPr>
        <w:t>Darina Lepadatu</w:t>
      </w:r>
      <w:r w:rsidR="005F3D93">
        <w:rPr>
          <w:rFonts w:asciiTheme="majorBidi" w:eastAsia="Times New Roman" w:hAnsiTheme="majorBidi" w:cstheme="majorBidi"/>
          <w:sz w:val="24"/>
        </w:rPr>
        <w:t xml:space="preserve"> (</w:t>
      </w:r>
      <w:r w:rsidR="005F3D93">
        <w:rPr>
          <w:rFonts w:asciiTheme="majorBidi" w:eastAsia="Times New Roman" w:hAnsiTheme="majorBidi" w:cstheme="majorBidi"/>
          <w:color w:val="FF0000"/>
          <w:sz w:val="24"/>
        </w:rPr>
        <w:t>Meeting called to order at 12:30 p.m.)</w:t>
      </w:r>
    </w:p>
    <w:p w14:paraId="34ABA762" w14:textId="77777777" w:rsidR="00CB4BE3" w:rsidRPr="00DA3302" w:rsidRDefault="00CB4BE3">
      <w:pPr>
        <w:tabs>
          <w:tab w:val="center" w:pos="450"/>
          <w:tab w:val="center" w:pos="2060"/>
        </w:tabs>
        <w:spacing w:after="3" w:line="248" w:lineRule="auto"/>
        <w:rPr>
          <w:rFonts w:asciiTheme="majorBidi" w:hAnsiTheme="majorBidi" w:cstheme="majorBidi"/>
          <w:sz w:val="24"/>
        </w:rPr>
      </w:pPr>
    </w:p>
    <w:p w14:paraId="630AC8BC" w14:textId="2FC3BD93" w:rsidR="00694342" w:rsidRPr="00DA3302" w:rsidRDefault="002A000E" w:rsidP="00694342">
      <w:pPr>
        <w:pStyle w:val="ListParagraph"/>
        <w:tabs>
          <w:tab w:val="center" w:pos="1171"/>
          <w:tab w:val="center" w:pos="3713"/>
        </w:tabs>
        <w:spacing w:after="10" w:line="249" w:lineRule="auto"/>
        <w:rPr>
          <w:rFonts w:asciiTheme="majorBidi" w:hAnsiTheme="majorBidi" w:cstheme="majorBidi"/>
          <w:sz w:val="24"/>
        </w:rPr>
      </w:pPr>
      <w:r w:rsidRPr="00DA3302">
        <w:rPr>
          <w:rFonts w:asciiTheme="majorBidi" w:eastAsia="Times New Roman" w:hAnsiTheme="majorBidi" w:cstheme="majorBidi"/>
          <w:b/>
          <w:sz w:val="24"/>
        </w:rPr>
        <w:lastRenderedPageBreak/>
        <w:t>Online Faculty Senate Meeting Expectations</w:t>
      </w:r>
    </w:p>
    <w:p w14:paraId="3FC8C068" w14:textId="475DD466" w:rsidR="009C5B9A" w:rsidRPr="00DA3302" w:rsidRDefault="002A000E" w:rsidP="00451A19">
      <w:pPr>
        <w:pStyle w:val="ListParagraph"/>
        <w:numPr>
          <w:ilvl w:val="0"/>
          <w:numId w:val="1"/>
        </w:numPr>
        <w:tabs>
          <w:tab w:val="center" w:pos="1171"/>
          <w:tab w:val="center" w:pos="3713"/>
        </w:tabs>
        <w:spacing w:after="10" w:line="249" w:lineRule="auto"/>
        <w:rPr>
          <w:rFonts w:asciiTheme="majorBidi" w:hAnsiTheme="majorBidi" w:cstheme="majorBidi"/>
          <w:sz w:val="24"/>
        </w:rPr>
      </w:pPr>
      <w:r w:rsidRPr="00DA3302">
        <w:rPr>
          <w:rFonts w:asciiTheme="majorBidi" w:eastAsia="Times New Roman" w:hAnsiTheme="majorBidi" w:cstheme="majorBidi"/>
          <w:sz w:val="24"/>
        </w:rPr>
        <w:t>Please complete the attendance survey (link in the chat window) if you are a senator or a guest.</w:t>
      </w:r>
    </w:p>
    <w:p w14:paraId="138A3745" w14:textId="5D4C7A1D" w:rsidR="009C5B9A" w:rsidRPr="00DA3302" w:rsidRDefault="002A000E" w:rsidP="00451A19">
      <w:pPr>
        <w:pStyle w:val="ListParagraph"/>
        <w:numPr>
          <w:ilvl w:val="0"/>
          <w:numId w:val="1"/>
        </w:numPr>
        <w:spacing w:after="3" w:line="248" w:lineRule="auto"/>
        <w:ind w:right="14"/>
        <w:rPr>
          <w:rFonts w:asciiTheme="majorBidi" w:hAnsiTheme="majorBidi" w:cstheme="majorBidi"/>
          <w:sz w:val="24"/>
        </w:rPr>
      </w:pPr>
      <w:r w:rsidRPr="00DA3302">
        <w:rPr>
          <w:rFonts w:asciiTheme="majorBidi" w:eastAsia="Times New Roman" w:hAnsiTheme="majorBidi" w:cstheme="majorBidi"/>
          <w:sz w:val="24"/>
        </w:rPr>
        <w:t xml:space="preserve">Voting will be carried out electronically (link will be available in the chat window) and will be tracked. </w:t>
      </w:r>
      <w:r w:rsidRPr="00DA3302">
        <w:rPr>
          <w:rFonts w:asciiTheme="majorBidi" w:eastAsia="Times New Roman" w:hAnsiTheme="majorBidi" w:cstheme="majorBidi"/>
          <w:b/>
          <w:sz w:val="24"/>
          <w:u w:val="single" w:color="000000"/>
        </w:rPr>
        <w:t>Please only vote if you are a senator.</w:t>
      </w:r>
      <w:r w:rsidRPr="00DA3302">
        <w:rPr>
          <w:rFonts w:asciiTheme="majorBidi" w:eastAsia="Times New Roman" w:hAnsiTheme="majorBidi" w:cstheme="majorBidi"/>
          <w:sz w:val="24"/>
          <w:u w:val="single" w:color="000000"/>
        </w:rPr>
        <w:t xml:space="preserve"> </w:t>
      </w:r>
      <w:r w:rsidRPr="00DA3302">
        <w:rPr>
          <w:rFonts w:asciiTheme="majorBidi" w:eastAsia="Times New Roman" w:hAnsiTheme="majorBidi" w:cstheme="majorBidi"/>
          <w:sz w:val="24"/>
        </w:rPr>
        <w:t>A non-senator voting will result in an immediate permanent ban from the faculty senate.</w:t>
      </w:r>
    </w:p>
    <w:p w14:paraId="11C1A548" w14:textId="77777777" w:rsidR="00694342" w:rsidRPr="00DA3302" w:rsidRDefault="002A000E" w:rsidP="00451A19">
      <w:pPr>
        <w:pStyle w:val="ListParagraph"/>
        <w:numPr>
          <w:ilvl w:val="0"/>
          <w:numId w:val="1"/>
        </w:numPr>
        <w:spacing w:after="269" w:line="240" w:lineRule="auto"/>
        <w:ind w:right="14"/>
        <w:rPr>
          <w:rFonts w:asciiTheme="majorBidi" w:hAnsiTheme="majorBidi" w:cstheme="majorBidi"/>
          <w:sz w:val="24"/>
        </w:rPr>
      </w:pPr>
      <w:r w:rsidRPr="00DA3302">
        <w:rPr>
          <w:rFonts w:asciiTheme="majorBidi" w:eastAsia="Times New Roman" w:hAnsiTheme="majorBidi" w:cstheme="majorBidi"/>
          <w:sz w:val="24"/>
        </w:rPr>
        <w:t>Use the “Raise your hand” feature in order to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DA3302">
        <w:rPr>
          <w:rFonts w:asciiTheme="majorBidi" w:hAnsiTheme="majorBidi" w:cstheme="majorBidi"/>
          <w:sz w:val="24"/>
        </w:rPr>
        <w:t xml:space="preserve"> </w:t>
      </w:r>
      <w:r w:rsidRPr="00DA3302">
        <w:rPr>
          <w:rFonts w:asciiTheme="majorBidi" w:eastAsia="Times New Roman" w:hAnsiTheme="majorBidi" w:cstheme="majorBidi"/>
          <w:sz w:val="24"/>
        </w:rPr>
        <w:t>To further promote discussion, the president of the faculty senate will begin by calling for dissenting opinions.  If there are no dissenting voices, we will be able to call for a vote directly and increase efficiency in our meetings.</w:t>
      </w:r>
    </w:p>
    <w:p w14:paraId="0EC4C5D6" w14:textId="5F2BEDC5" w:rsidR="00823218" w:rsidRPr="00DA3302" w:rsidRDefault="00694342" w:rsidP="00DA3302">
      <w:pPr>
        <w:pStyle w:val="ListParagraph"/>
        <w:numPr>
          <w:ilvl w:val="0"/>
          <w:numId w:val="1"/>
        </w:numPr>
        <w:spacing w:after="269" w:line="240" w:lineRule="auto"/>
        <w:ind w:right="14"/>
        <w:rPr>
          <w:rFonts w:asciiTheme="majorBidi" w:hAnsiTheme="majorBidi" w:cstheme="majorBidi"/>
          <w:sz w:val="24"/>
        </w:rPr>
      </w:pPr>
      <w:r w:rsidRPr="00DA3302">
        <w:rPr>
          <w:rFonts w:asciiTheme="majorBidi" w:eastAsia="Times New Roman" w:hAnsiTheme="majorBidi" w:cstheme="majorBidi"/>
          <w:sz w:val="24"/>
        </w:rPr>
        <w:t xml:space="preserve">Please get familiar with Robert’s Rules of Order: </w:t>
      </w:r>
      <w:hyperlink r:id="rId8" w:history="1">
        <w:r w:rsidRPr="00DA3302">
          <w:rPr>
            <w:rStyle w:val="Hyperlink"/>
            <w:rFonts w:asciiTheme="majorBidi" w:eastAsia="Times New Roman" w:hAnsiTheme="majorBidi" w:cstheme="majorBidi"/>
            <w:sz w:val="24"/>
          </w:rPr>
          <w:t>https://assembly.cornell.edu/sites/default/files/roberts_rules_simplified.pdf</w:t>
        </w:r>
      </w:hyperlink>
    </w:p>
    <w:p w14:paraId="4801478A" w14:textId="77777777" w:rsidR="006F0DB5" w:rsidRPr="00DA3302" w:rsidRDefault="006F0DB5" w:rsidP="006F0DB5">
      <w:pPr>
        <w:pStyle w:val="ListParagraph"/>
        <w:spacing w:after="0"/>
        <w:ind w:left="500"/>
        <w:jc w:val="both"/>
        <w:rPr>
          <w:rFonts w:asciiTheme="majorBidi" w:hAnsiTheme="majorBidi" w:cstheme="majorBidi"/>
          <w:sz w:val="24"/>
        </w:rPr>
      </w:pPr>
    </w:p>
    <w:p w14:paraId="09825E06" w14:textId="3091BF79" w:rsidR="00553740" w:rsidRPr="00DA3302" w:rsidRDefault="00553740" w:rsidP="00553740">
      <w:pPr>
        <w:rPr>
          <w:rFonts w:asciiTheme="majorBidi" w:eastAsia="Times New Roman" w:hAnsiTheme="majorBidi" w:cstheme="majorBidi"/>
          <w:b/>
          <w:bCs/>
          <w:sz w:val="24"/>
          <w:u w:val="single"/>
        </w:rPr>
      </w:pPr>
      <w:r w:rsidRPr="00DA3302">
        <w:rPr>
          <w:rFonts w:asciiTheme="majorBidi" w:eastAsia="Times New Roman" w:hAnsiTheme="majorBidi" w:cstheme="majorBidi"/>
          <w:b/>
          <w:bCs/>
          <w:sz w:val="24"/>
          <w:u w:val="single"/>
        </w:rPr>
        <w:t>New Business</w:t>
      </w:r>
    </w:p>
    <w:p w14:paraId="3677AF6F" w14:textId="44D97A40" w:rsidR="00A23E0A" w:rsidRDefault="002526B5" w:rsidP="006A639E">
      <w:pPr>
        <w:pStyle w:val="ListParagraph"/>
        <w:numPr>
          <w:ilvl w:val="0"/>
          <w:numId w:val="2"/>
        </w:numPr>
        <w:spacing w:after="0"/>
        <w:jc w:val="both"/>
        <w:rPr>
          <w:rFonts w:asciiTheme="majorBidi" w:hAnsiTheme="majorBidi" w:cstheme="majorBidi"/>
          <w:sz w:val="24"/>
        </w:rPr>
      </w:pPr>
      <w:r>
        <w:rPr>
          <w:rFonts w:asciiTheme="majorBidi" w:hAnsiTheme="majorBidi" w:cstheme="majorBidi"/>
          <w:sz w:val="24"/>
        </w:rPr>
        <w:t>Transparency and</w:t>
      </w:r>
      <w:r w:rsidR="00A23E0A">
        <w:rPr>
          <w:rFonts w:asciiTheme="majorBidi" w:hAnsiTheme="majorBidi" w:cstheme="majorBidi"/>
          <w:sz w:val="24"/>
        </w:rPr>
        <w:t xml:space="preserve"> Shared Governance at KSU</w:t>
      </w:r>
      <w:r>
        <w:rPr>
          <w:rFonts w:asciiTheme="majorBidi" w:hAnsiTheme="majorBidi" w:cstheme="majorBidi"/>
          <w:sz w:val="24"/>
        </w:rPr>
        <w:t>- An Open Forum with President Schwaig and Provost Pulinkala</w:t>
      </w:r>
      <w:r w:rsidR="00A23E0A">
        <w:rPr>
          <w:rFonts w:asciiTheme="majorBidi" w:hAnsiTheme="majorBidi" w:cstheme="majorBidi"/>
          <w:sz w:val="24"/>
        </w:rPr>
        <w:t xml:space="preserve"> (12:30-1</w:t>
      </w:r>
      <w:r w:rsidR="00D46E1A">
        <w:rPr>
          <w:rFonts w:asciiTheme="majorBidi" w:hAnsiTheme="majorBidi" w:cstheme="majorBidi"/>
          <w:sz w:val="24"/>
        </w:rPr>
        <w:t>:00</w:t>
      </w:r>
      <w:r w:rsidR="00A23E0A">
        <w:rPr>
          <w:rFonts w:asciiTheme="majorBidi" w:hAnsiTheme="majorBidi" w:cstheme="majorBidi"/>
          <w:sz w:val="24"/>
        </w:rPr>
        <w:t>)</w:t>
      </w:r>
    </w:p>
    <w:p w14:paraId="6633CA5B" w14:textId="05EC104B" w:rsidR="005F3D93" w:rsidRPr="005F3D93" w:rsidRDefault="005F3D93" w:rsidP="005F3D93">
      <w:pPr>
        <w:pStyle w:val="ListParagraph"/>
        <w:numPr>
          <w:ilvl w:val="1"/>
          <w:numId w:val="2"/>
        </w:numPr>
        <w:spacing w:after="0"/>
        <w:jc w:val="both"/>
        <w:rPr>
          <w:rFonts w:asciiTheme="majorBidi" w:hAnsiTheme="majorBidi" w:cstheme="majorBidi"/>
          <w:sz w:val="24"/>
        </w:rPr>
      </w:pPr>
      <w:r>
        <w:rPr>
          <w:rFonts w:asciiTheme="majorBidi" w:hAnsiTheme="majorBidi" w:cstheme="majorBidi"/>
          <w:color w:val="4472C4" w:themeColor="accent1"/>
          <w:sz w:val="24"/>
        </w:rPr>
        <w:t xml:space="preserve">Faculty Senate President begins the forum with a quote on the necessity of shared governance from the </w:t>
      </w:r>
      <w:r w:rsidRPr="00E50936">
        <w:rPr>
          <w:rFonts w:asciiTheme="majorBidi" w:hAnsiTheme="majorBidi" w:cstheme="majorBidi"/>
          <w:i/>
          <w:iCs/>
          <w:color w:val="4472C4" w:themeColor="accent1"/>
          <w:sz w:val="24"/>
        </w:rPr>
        <w:t>Chronicle of Higher Educatio</w:t>
      </w:r>
      <w:r>
        <w:rPr>
          <w:rFonts w:asciiTheme="majorBidi" w:hAnsiTheme="majorBidi" w:cstheme="majorBidi"/>
          <w:color w:val="4472C4" w:themeColor="accent1"/>
          <w:sz w:val="24"/>
        </w:rPr>
        <w:t>n.</w:t>
      </w:r>
    </w:p>
    <w:p w14:paraId="4C39BB40" w14:textId="58F20B1C" w:rsidR="005F3D93" w:rsidRPr="005F3D93" w:rsidRDefault="005F3D93" w:rsidP="005F3D93">
      <w:pPr>
        <w:pStyle w:val="ListParagraph"/>
        <w:numPr>
          <w:ilvl w:val="1"/>
          <w:numId w:val="2"/>
        </w:numPr>
        <w:spacing w:after="0"/>
        <w:jc w:val="both"/>
        <w:rPr>
          <w:rFonts w:asciiTheme="majorBidi" w:hAnsiTheme="majorBidi" w:cstheme="majorBidi"/>
          <w:sz w:val="24"/>
        </w:rPr>
      </w:pPr>
      <w:r>
        <w:rPr>
          <w:rFonts w:asciiTheme="majorBidi" w:hAnsiTheme="majorBidi" w:cstheme="majorBidi"/>
          <w:color w:val="4472C4" w:themeColor="accent1"/>
          <w:sz w:val="24"/>
        </w:rPr>
        <w:t>Interim President Schwaig: Grateful for opportunity to share her thoughts about shared governance with F</w:t>
      </w:r>
      <w:r w:rsidR="00BA5ACA">
        <w:rPr>
          <w:rFonts w:asciiTheme="majorBidi" w:hAnsiTheme="majorBidi" w:cstheme="majorBidi"/>
          <w:color w:val="4472C4" w:themeColor="accent1"/>
          <w:sz w:val="24"/>
        </w:rPr>
        <w:t xml:space="preserve">aculty </w:t>
      </w:r>
      <w:r>
        <w:rPr>
          <w:rFonts w:asciiTheme="majorBidi" w:hAnsiTheme="majorBidi" w:cstheme="majorBidi"/>
          <w:color w:val="4472C4" w:themeColor="accent1"/>
          <w:sz w:val="24"/>
        </w:rPr>
        <w:t>S</w:t>
      </w:r>
      <w:r w:rsidR="00BA5ACA">
        <w:rPr>
          <w:rFonts w:asciiTheme="majorBidi" w:hAnsiTheme="majorBidi" w:cstheme="majorBidi"/>
          <w:color w:val="4472C4" w:themeColor="accent1"/>
          <w:sz w:val="24"/>
        </w:rPr>
        <w:t>enate</w:t>
      </w:r>
      <w:r>
        <w:rPr>
          <w:rFonts w:asciiTheme="majorBidi" w:hAnsiTheme="majorBidi" w:cstheme="majorBidi"/>
          <w:color w:val="4472C4" w:themeColor="accent1"/>
          <w:sz w:val="24"/>
        </w:rPr>
        <w:t xml:space="preserve">. Wants to be transparent. Important where there is so much expertise to have systems of checks and balances and to collaborate across the university. There is no set template for all universities, </w:t>
      </w:r>
      <w:r w:rsidR="00E50936">
        <w:rPr>
          <w:rFonts w:asciiTheme="majorBidi" w:hAnsiTheme="majorBidi" w:cstheme="majorBidi"/>
          <w:color w:val="4472C4" w:themeColor="accent1"/>
          <w:sz w:val="24"/>
        </w:rPr>
        <w:t xml:space="preserve">so </w:t>
      </w:r>
      <w:r>
        <w:rPr>
          <w:rFonts w:asciiTheme="majorBidi" w:hAnsiTheme="majorBidi" w:cstheme="majorBidi"/>
          <w:color w:val="4472C4" w:themeColor="accent1"/>
          <w:sz w:val="24"/>
        </w:rPr>
        <w:t>context is important. Who are the stakeholders? Faculty, administration, students, staff. It is imperative to think of governing boards, as well. In the USG</w:t>
      </w:r>
      <w:r w:rsidR="00BA5ACA">
        <w:rPr>
          <w:rFonts w:asciiTheme="majorBidi" w:hAnsiTheme="majorBidi" w:cstheme="majorBidi"/>
          <w:color w:val="4472C4" w:themeColor="accent1"/>
          <w:sz w:val="24"/>
        </w:rPr>
        <w:t>,</w:t>
      </w:r>
      <w:r>
        <w:rPr>
          <w:rFonts w:asciiTheme="majorBidi" w:hAnsiTheme="majorBidi" w:cstheme="majorBidi"/>
          <w:color w:val="4472C4" w:themeColor="accent1"/>
          <w:sz w:val="24"/>
        </w:rPr>
        <w:t xml:space="preserve"> we have 26 institutions. The 19 members of the Board of Regents have “ultimate authority.” Our context is set within that ultimate authority that the BOR delegates to the university president. It may have been different in other institutions or periods of time. New lens that has arisen in the last 10-15 years, especially in the context of enormous student debt many students are graduating with. Must consider legislators, B</w:t>
      </w:r>
      <w:r w:rsidR="00BA5ACA">
        <w:rPr>
          <w:rFonts w:asciiTheme="majorBidi" w:hAnsiTheme="majorBidi" w:cstheme="majorBidi"/>
          <w:color w:val="4472C4" w:themeColor="accent1"/>
          <w:sz w:val="24"/>
        </w:rPr>
        <w:t>oard of Regents</w:t>
      </w:r>
      <w:r>
        <w:rPr>
          <w:rFonts w:asciiTheme="majorBidi" w:hAnsiTheme="majorBidi" w:cstheme="majorBidi"/>
          <w:color w:val="4472C4" w:themeColor="accent1"/>
          <w:sz w:val="24"/>
        </w:rPr>
        <w:t xml:space="preserve">, taxpayers, etc. Nevertheless, we have a significant amount of leeway to share in governance within the university. Talking about roles is extremely important. Dr. Schwaig focuses on </w:t>
      </w:r>
      <w:r w:rsidRPr="00E50936">
        <w:rPr>
          <w:rFonts w:asciiTheme="majorBidi" w:hAnsiTheme="majorBidi" w:cstheme="majorBidi"/>
          <w:i/>
          <w:iCs/>
          <w:color w:val="4472C4" w:themeColor="accent1"/>
          <w:sz w:val="24"/>
        </w:rPr>
        <w:t>mission</w:t>
      </w:r>
      <w:r>
        <w:rPr>
          <w:rFonts w:asciiTheme="majorBidi" w:hAnsiTheme="majorBidi" w:cstheme="majorBidi"/>
          <w:color w:val="4472C4" w:themeColor="accent1"/>
          <w:sz w:val="24"/>
        </w:rPr>
        <w:t xml:space="preserve"> of the institution. She does not think primarily of any constituent</w:t>
      </w:r>
      <w:r w:rsidR="00E50936">
        <w:rPr>
          <w:rFonts w:asciiTheme="majorBidi" w:hAnsiTheme="majorBidi" w:cstheme="majorBidi"/>
          <w:color w:val="4472C4" w:themeColor="accent1"/>
          <w:sz w:val="24"/>
        </w:rPr>
        <w:t xml:space="preserve"> body</w:t>
      </w:r>
      <w:r>
        <w:rPr>
          <w:rFonts w:asciiTheme="majorBidi" w:hAnsiTheme="majorBidi" w:cstheme="majorBidi"/>
          <w:color w:val="4472C4" w:themeColor="accent1"/>
          <w:sz w:val="24"/>
        </w:rPr>
        <w:t xml:space="preserve">, but </w:t>
      </w:r>
      <w:r w:rsidR="00E50936">
        <w:rPr>
          <w:rFonts w:asciiTheme="majorBidi" w:hAnsiTheme="majorBidi" w:cstheme="majorBidi"/>
          <w:color w:val="4472C4" w:themeColor="accent1"/>
          <w:sz w:val="24"/>
        </w:rPr>
        <w:t xml:space="preserve">rather </w:t>
      </w:r>
      <w:r>
        <w:rPr>
          <w:rFonts w:asciiTheme="majorBidi" w:hAnsiTheme="majorBidi" w:cstheme="majorBidi"/>
          <w:color w:val="4472C4" w:themeColor="accent1"/>
          <w:sz w:val="24"/>
        </w:rPr>
        <w:t xml:space="preserve">focuses on the </w:t>
      </w:r>
      <w:r w:rsidRPr="00BA5ACA">
        <w:rPr>
          <w:rFonts w:asciiTheme="majorBidi" w:hAnsiTheme="majorBidi" w:cstheme="majorBidi"/>
          <w:i/>
          <w:iCs/>
          <w:color w:val="4472C4" w:themeColor="accent1"/>
          <w:sz w:val="24"/>
        </w:rPr>
        <w:t>mission</w:t>
      </w:r>
      <w:r>
        <w:rPr>
          <w:rFonts w:asciiTheme="majorBidi" w:hAnsiTheme="majorBidi" w:cstheme="majorBidi"/>
          <w:color w:val="4472C4" w:themeColor="accent1"/>
          <w:sz w:val="24"/>
        </w:rPr>
        <w:t xml:space="preserve"> of the institution. Wants to work on defining roles and improving communication, structures, and opportunities.</w:t>
      </w:r>
    </w:p>
    <w:p w14:paraId="731A9E25" w14:textId="7518E16F" w:rsidR="005F3D93" w:rsidRPr="0038601E" w:rsidRDefault="005F3D93" w:rsidP="005F3D93">
      <w:pPr>
        <w:pStyle w:val="ListParagraph"/>
        <w:numPr>
          <w:ilvl w:val="1"/>
          <w:numId w:val="2"/>
        </w:numPr>
        <w:spacing w:after="0"/>
        <w:jc w:val="both"/>
        <w:rPr>
          <w:rFonts w:asciiTheme="majorBidi" w:hAnsiTheme="majorBidi" w:cstheme="majorBidi"/>
          <w:sz w:val="24"/>
        </w:rPr>
      </w:pPr>
      <w:r>
        <w:rPr>
          <w:rFonts w:asciiTheme="majorBidi" w:hAnsiTheme="majorBidi" w:cstheme="majorBidi"/>
          <w:color w:val="4472C4" w:themeColor="accent1"/>
          <w:sz w:val="24"/>
        </w:rPr>
        <w:t xml:space="preserve">Interim Provost Pulinkala: Grateful for having this </w:t>
      </w:r>
      <w:r w:rsidR="0038601E">
        <w:rPr>
          <w:rFonts w:asciiTheme="majorBidi" w:hAnsiTheme="majorBidi" w:cstheme="majorBidi"/>
          <w:color w:val="4472C4" w:themeColor="accent1"/>
          <w:sz w:val="24"/>
        </w:rPr>
        <w:t xml:space="preserve">dialogue with the </w:t>
      </w:r>
      <w:r w:rsidR="00E50936">
        <w:rPr>
          <w:rFonts w:asciiTheme="majorBidi" w:hAnsiTheme="majorBidi" w:cstheme="majorBidi"/>
          <w:color w:val="4472C4" w:themeColor="accent1"/>
          <w:sz w:val="24"/>
        </w:rPr>
        <w:t>Faculty Senate</w:t>
      </w:r>
      <w:r w:rsidR="0038601E">
        <w:rPr>
          <w:rFonts w:asciiTheme="majorBidi" w:hAnsiTheme="majorBidi" w:cstheme="majorBidi"/>
          <w:color w:val="4472C4" w:themeColor="accent1"/>
          <w:sz w:val="24"/>
        </w:rPr>
        <w:t xml:space="preserve">. He echoes </w:t>
      </w:r>
      <w:r w:rsidR="00E50936">
        <w:rPr>
          <w:rFonts w:asciiTheme="majorBidi" w:hAnsiTheme="majorBidi" w:cstheme="majorBidi"/>
          <w:color w:val="4472C4" w:themeColor="accent1"/>
          <w:sz w:val="24"/>
        </w:rPr>
        <w:t>comments by</w:t>
      </w:r>
      <w:r w:rsidR="0038601E">
        <w:rPr>
          <w:rFonts w:asciiTheme="majorBidi" w:hAnsiTheme="majorBidi" w:cstheme="majorBidi"/>
          <w:color w:val="4472C4" w:themeColor="accent1"/>
          <w:sz w:val="24"/>
        </w:rPr>
        <w:t xml:space="preserve"> I</w:t>
      </w:r>
      <w:r w:rsidR="00E50936">
        <w:rPr>
          <w:rFonts w:asciiTheme="majorBidi" w:hAnsiTheme="majorBidi" w:cstheme="majorBidi"/>
          <w:color w:val="4472C4" w:themeColor="accent1"/>
          <w:sz w:val="24"/>
        </w:rPr>
        <w:t>n</w:t>
      </w:r>
      <w:r w:rsidR="0038601E">
        <w:rPr>
          <w:rFonts w:asciiTheme="majorBidi" w:hAnsiTheme="majorBidi" w:cstheme="majorBidi"/>
          <w:color w:val="4472C4" w:themeColor="accent1"/>
          <w:sz w:val="24"/>
        </w:rPr>
        <w:t>terim President</w:t>
      </w:r>
      <w:r w:rsidR="00E50936">
        <w:rPr>
          <w:rFonts w:asciiTheme="majorBidi" w:hAnsiTheme="majorBidi" w:cstheme="majorBidi"/>
          <w:color w:val="4472C4" w:themeColor="accent1"/>
          <w:sz w:val="24"/>
        </w:rPr>
        <w:t xml:space="preserve"> Schwaig</w:t>
      </w:r>
      <w:r w:rsidR="0038601E">
        <w:rPr>
          <w:rFonts w:asciiTheme="majorBidi" w:hAnsiTheme="majorBidi" w:cstheme="majorBidi"/>
          <w:color w:val="4472C4" w:themeColor="accent1"/>
          <w:sz w:val="24"/>
        </w:rPr>
        <w:t>. Shared governance makes us stronger.</w:t>
      </w:r>
      <w:r w:rsidR="00E50936">
        <w:rPr>
          <w:rFonts w:asciiTheme="majorBidi" w:hAnsiTheme="majorBidi" w:cstheme="majorBidi"/>
          <w:color w:val="4472C4" w:themeColor="accent1"/>
          <w:sz w:val="24"/>
        </w:rPr>
        <w:t xml:space="preserve"> </w:t>
      </w:r>
      <w:r w:rsidR="0038601E">
        <w:rPr>
          <w:rFonts w:asciiTheme="majorBidi" w:hAnsiTheme="majorBidi" w:cstheme="majorBidi"/>
          <w:color w:val="4472C4" w:themeColor="accent1"/>
          <w:sz w:val="24"/>
        </w:rPr>
        <w:t>Whether some</w:t>
      </w:r>
      <w:r w:rsidR="00E50936">
        <w:rPr>
          <w:rFonts w:asciiTheme="majorBidi" w:hAnsiTheme="majorBidi" w:cstheme="majorBidi"/>
          <w:color w:val="4472C4" w:themeColor="accent1"/>
          <w:sz w:val="24"/>
        </w:rPr>
        <w:t>one</w:t>
      </w:r>
      <w:r w:rsidR="0038601E">
        <w:rPr>
          <w:rFonts w:asciiTheme="majorBidi" w:hAnsiTheme="majorBidi" w:cstheme="majorBidi"/>
          <w:color w:val="4472C4" w:themeColor="accent1"/>
          <w:sz w:val="24"/>
        </w:rPr>
        <w:t xml:space="preserve"> is serving as a chair, dean, provost, president, the </w:t>
      </w:r>
      <w:r w:rsidR="0038601E" w:rsidRPr="00E50936">
        <w:rPr>
          <w:rFonts w:asciiTheme="majorBidi" w:hAnsiTheme="majorBidi" w:cstheme="majorBidi"/>
          <w:i/>
          <w:iCs/>
          <w:color w:val="4472C4" w:themeColor="accent1"/>
          <w:sz w:val="24"/>
        </w:rPr>
        <w:t>context</w:t>
      </w:r>
      <w:r w:rsidR="0038601E">
        <w:rPr>
          <w:rFonts w:asciiTheme="majorBidi" w:hAnsiTheme="majorBidi" w:cstheme="majorBidi"/>
          <w:color w:val="4472C4" w:themeColor="accent1"/>
          <w:sz w:val="24"/>
        </w:rPr>
        <w:t xml:space="preserve"> is very important. It is the role of the F</w:t>
      </w:r>
      <w:r w:rsidR="00BA5ACA">
        <w:rPr>
          <w:rFonts w:asciiTheme="majorBidi" w:hAnsiTheme="majorBidi" w:cstheme="majorBidi"/>
          <w:color w:val="4472C4" w:themeColor="accent1"/>
          <w:sz w:val="24"/>
        </w:rPr>
        <w:t xml:space="preserve">aculty </w:t>
      </w:r>
      <w:r w:rsidR="0038601E">
        <w:rPr>
          <w:rFonts w:asciiTheme="majorBidi" w:hAnsiTheme="majorBidi" w:cstheme="majorBidi"/>
          <w:color w:val="4472C4" w:themeColor="accent1"/>
          <w:sz w:val="24"/>
        </w:rPr>
        <w:t>S</w:t>
      </w:r>
      <w:r w:rsidR="00BA5ACA">
        <w:rPr>
          <w:rFonts w:asciiTheme="majorBidi" w:hAnsiTheme="majorBidi" w:cstheme="majorBidi"/>
          <w:color w:val="4472C4" w:themeColor="accent1"/>
          <w:sz w:val="24"/>
        </w:rPr>
        <w:t>enate</w:t>
      </w:r>
      <w:r w:rsidR="0038601E">
        <w:rPr>
          <w:rFonts w:asciiTheme="majorBidi" w:hAnsiTheme="majorBidi" w:cstheme="majorBidi"/>
          <w:color w:val="4472C4" w:themeColor="accent1"/>
          <w:sz w:val="24"/>
        </w:rPr>
        <w:t xml:space="preserve"> to advocate for faculty </w:t>
      </w:r>
      <w:r w:rsidR="0038601E" w:rsidRPr="00BA5ACA">
        <w:rPr>
          <w:rFonts w:asciiTheme="majorBidi" w:hAnsiTheme="majorBidi" w:cstheme="majorBidi"/>
          <w:i/>
          <w:iCs/>
          <w:color w:val="4472C4" w:themeColor="accent1"/>
          <w:sz w:val="24"/>
        </w:rPr>
        <w:t>and</w:t>
      </w:r>
      <w:r w:rsidR="0038601E">
        <w:rPr>
          <w:rFonts w:asciiTheme="majorBidi" w:hAnsiTheme="majorBidi" w:cstheme="majorBidi"/>
          <w:color w:val="4472C4" w:themeColor="accent1"/>
          <w:sz w:val="24"/>
        </w:rPr>
        <w:t xml:space="preserve"> the mission of the university. Administration advocates for the critical mission of the university</w:t>
      </w:r>
      <w:r w:rsidR="00E50936">
        <w:rPr>
          <w:rFonts w:asciiTheme="majorBidi" w:hAnsiTheme="majorBidi" w:cstheme="majorBidi"/>
          <w:color w:val="4472C4" w:themeColor="accent1"/>
          <w:sz w:val="24"/>
        </w:rPr>
        <w:t xml:space="preserve"> throughout all constituents</w:t>
      </w:r>
      <w:r w:rsidR="0038601E">
        <w:rPr>
          <w:rFonts w:asciiTheme="majorBidi" w:hAnsiTheme="majorBidi" w:cstheme="majorBidi"/>
          <w:color w:val="4472C4" w:themeColor="accent1"/>
          <w:sz w:val="24"/>
        </w:rPr>
        <w:t xml:space="preserve">. </w:t>
      </w:r>
    </w:p>
    <w:p w14:paraId="14966ADA" w14:textId="4462DEC5" w:rsidR="0038601E" w:rsidRPr="0038601E" w:rsidRDefault="0038601E" w:rsidP="005F3D93">
      <w:pPr>
        <w:pStyle w:val="ListParagraph"/>
        <w:numPr>
          <w:ilvl w:val="1"/>
          <w:numId w:val="2"/>
        </w:numPr>
        <w:spacing w:after="0"/>
        <w:jc w:val="both"/>
        <w:rPr>
          <w:rFonts w:asciiTheme="majorBidi" w:hAnsiTheme="majorBidi" w:cstheme="majorBidi"/>
          <w:sz w:val="24"/>
        </w:rPr>
      </w:pPr>
      <w:r>
        <w:rPr>
          <w:rFonts w:asciiTheme="majorBidi" w:hAnsiTheme="majorBidi" w:cstheme="majorBidi"/>
          <w:color w:val="4472C4" w:themeColor="accent1"/>
          <w:sz w:val="24"/>
        </w:rPr>
        <w:t>M.A. Kari</w:t>
      </w:r>
      <w:r w:rsidR="00E50936">
        <w:rPr>
          <w:rFonts w:asciiTheme="majorBidi" w:hAnsiTheme="majorBidi" w:cstheme="majorBidi"/>
          <w:color w:val="4472C4" w:themeColor="accent1"/>
          <w:sz w:val="24"/>
        </w:rPr>
        <w:t>m</w:t>
      </w:r>
      <w:r w:rsidR="0029720D">
        <w:rPr>
          <w:rFonts w:asciiTheme="majorBidi" w:hAnsiTheme="majorBidi" w:cstheme="majorBidi"/>
          <w:color w:val="4472C4" w:themeColor="accent1"/>
          <w:sz w:val="24"/>
        </w:rPr>
        <w:t xml:space="preserve"> (Civil &amp; Environmental Engineering)</w:t>
      </w:r>
      <w:r>
        <w:rPr>
          <w:rFonts w:asciiTheme="majorBidi" w:hAnsiTheme="majorBidi" w:cstheme="majorBidi"/>
          <w:color w:val="4472C4" w:themeColor="accent1"/>
          <w:sz w:val="24"/>
        </w:rPr>
        <w:t xml:space="preserve">: What are the governing bodies to ensure that practices of shared governance are enforced? Dr. Pulinkala: We have </w:t>
      </w:r>
      <w:r>
        <w:rPr>
          <w:rFonts w:asciiTheme="majorBidi" w:hAnsiTheme="majorBidi" w:cstheme="majorBidi"/>
          <w:color w:val="4472C4" w:themeColor="accent1"/>
          <w:sz w:val="24"/>
        </w:rPr>
        <w:lastRenderedPageBreak/>
        <w:t>bodies</w:t>
      </w:r>
      <w:r w:rsidR="0029720D">
        <w:rPr>
          <w:rFonts w:asciiTheme="majorBidi" w:hAnsiTheme="majorBidi" w:cstheme="majorBidi"/>
          <w:color w:val="4472C4" w:themeColor="accent1"/>
          <w:sz w:val="24"/>
        </w:rPr>
        <w:t>—</w:t>
      </w:r>
      <w:r>
        <w:rPr>
          <w:rFonts w:asciiTheme="majorBidi" w:hAnsiTheme="majorBidi" w:cstheme="majorBidi"/>
          <w:color w:val="4472C4" w:themeColor="accent1"/>
          <w:sz w:val="24"/>
        </w:rPr>
        <w:t xml:space="preserve">DFC, CFC, FS, Deans council. All of </w:t>
      </w:r>
      <w:r w:rsidR="0029720D">
        <w:rPr>
          <w:rFonts w:asciiTheme="majorBidi" w:hAnsiTheme="majorBidi" w:cstheme="majorBidi"/>
          <w:color w:val="4472C4" w:themeColor="accent1"/>
          <w:sz w:val="24"/>
        </w:rPr>
        <w:t>these bodies</w:t>
      </w:r>
      <w:r>
        <w:rPr>
          <w:rFonts w:asciiTheme="majorBidi" w:hAnsiTheme="majorBidi" w:cstheme="majorBidi"/>
          <w:color w:val="4472C4" w:themeColor="accent1"/>
          <w:sz w:val="24"/>
        </w:rPr>
        <w:t xml:space="preserve"> exist to ensure shared governance</w:t>
      </w:r>
      <w:r w:rsidR="0029720D">
        <w:rPr>
          <w:rFonts w:asciiTheme="majorBidi" w:hAnsiTheme="majorBidi" w:cstheme="majorBidi"/>
          <w:color w:val="4472C4" w:themeColor="accent1"/>
          <w:sz w:val="24"/>
        </w:rPr>
        <w:t xml:space="preserve"> and varied representation</w:t>
      </w:r>
      <w:r>
        <w:rPr>
          <w:rFonts w:asciiTheme="majorBidi" w:hAnsiTheme="majorBidi" w:cstheme="majorBidi"/>
          <w:color w:val="4472C4" w:themeColor="accent1"/>
          <w:sz w:val="24"/>
        </w:rPr>
        <w:t>. The system is set up to guide these conversations.</w:t>
      </w:r>
    </w:p>
    <w:p w14:paraId="3BB78562" w14:textId="35EEB91D" w:rsidR="0038601E" w:rsidRPr="0038601E" w:rsidRDefault="0038601E" w:rsidP="005F3D93">
      <w:pPr>
        <w:pStyle w:val="ListParagraph"/>
        <w:numPr>
          <w:ilvl w:val="1"/>
          <w:numId w:val="2"/>
        </w:numPr>
        <w:spacing w:after="0"/>
        <w:jc w:val="both"/>
        <w:rPr>
          <w:rFonts w:asciiTheme="majorBidi" w:hAnsiTheme="majorBidi" w:cstheme="majorBidi"/>
          <w:sz w:val="24"/>
        </w:rPr>
      </w:pPr>
      <w:r>
        <w:rPr>
          <w:rFonts w:asciiTheme="majorBidi" w:hAnsiTheme="majorBidi" w:cstheme="majorBidi"/>
          <w:color w:val="4472C4" w:themeColor="accent1"/>
          <w:sz w:val="24"/>
        </w:rPr>
        <w:t>Todd Harper (English): Would you expand on what you see as the role of the Faculty Senate? What makes us different than the CDA or Deans Council? Dr. Schwaig: You have elected representatives to come together representing the various fields and expertise throughout the university. The broader the view of the university, the faculty voice brings in disciplinary perspectives and the F</w:t>
      </w:r>
      <w:r w:rsidR="0029720D">
        <w:rPr>
          <w:rFonts w:asciiTheme="majorBidi" w:hAnsiTheme="majorBidi" w:cstheme="majorBidi"/>
          <w:color w:val="4472C4" w:themeColor="accent1"/>
          <w:sz w:val="24"/>
        </w:rPr>
        <w:t>aculty Senate</w:t>
      </w:r>
      <w:r>
        <w:rPr>
          <w:rFonts w:asciiTheme="majorBidi" w:hAnsiTheme="majorBidi" w:cstheme="majorBidi"/>
          <w:color w:val="4472C4" w:themeColor="accent1"/>
          <w:sz w:val="24"/>
        </w:rPr>
        <w:t xml:space="preserve"> is powerful at the university level of bringing out the mission of the university. </w:t>
      </w:r>
    </w:p>
    <w:p w14:paraId="6381DEC1" w14:textId="399CA66D" w:rsidR="0038601E" w:rsidRPr="00615598" w:rsidRDefault="0038601E" w:rsidP="005F3D93">
      <w:pPr>
        <w:pStyle w:val="ListParagraph"/>
        <w:numPr>
          <w:ilvl w:val="1"/>
          <w:numId w:val="2"/>
        </w:numPr>
        <w:spacing w:after="0"/>
        <w:jc w:val="both"/>
        <w:rPr>
          <w:rFonts w:asciiTheme="majorBidi" w:hAnsiTheme="majorBidi" w:cstheme="majorBidi"/>
          <w:sz w:val="24"/>
        </w:rPr>
      </w:pPr>
      <w:r>
        <w:rPr>
          <w:rFonts w:asciiTheme="majorBidi" w:hAnsiTheme="majorBidi" w:cstheme="majorBidi"/>
          <w:color w:val="4472C4" w:themeColor="accent1"/>
          <w:sz w:val="24"/>
        </w:rPr>
        <w:t xml:space="preserve">Mike Dishman (Educational Leadership): The idea of looking at shared governance and looking at a </w:t>
      </w:r>
      <w:r w:rsidRPr="0029720D">
        <w:rPr>
          <w:rFonts w:asciiTheme="majorBidi" w:hAnsiTheme="majorBidi" w:cstheme="majorBidi"/>
          <w:i/>
          <w:iCs/>
          <w:color w:val="4472C4" w:themeColor="accent1"/>
          <w:sz w:val="24"/>
        </w:rPr>
        <w:t>mission</w:t>
      </w:r>
      <w:r>
        <w:rPr>
          <w:rFonts w:asciiTheme="majorBidi" w:hAnsiTheme="majorBidi" w:cstheme="majorBidi"/>
          <w:color w:val="4472C4" w:themeColor="accent1"/>
          <w:sz w:val="24"/>
        </w:rPr>
        <w:t xml:space="preserve">. </w:t>
      </w:r>
      <w:r w:rsidR="0029720D">
        <w:rPr>
          <w:rFonts w:asciiTheme="majorBidi" w:hAnsiTheme="majorBidi" w:cstheme="majorBidi"/>
          <w:color w:val="4472C4" w:themeColor="accent1"/>
          <w:sz w:val="24"/>
        </w:rPr>
        <w:t>T</w:t>
      </w:r>
      <w:r>
        <w:rPr>
          <w:rFonts w:asciiTheme="majorBidi" w:hAnsiTheme="majorBidi" w:cstheme="majorBidi"/>
          <w:color w:val="4472C4" w:themeColor="accent1"/>
          <w:sz w:val="24"/>
        </w:rPr>
        <w:t>he most recent version of our mission was created while faculty were not on campus during the su</w:t>
      </w:r>
      <w:r w:rsidR="00615598">
        <w:rPr>
          <w:rFonts w:asciiTheme="majorBidi" w:hAnsiTheme="majorBidi" w:cstheme="majorBidi"/>
          <w:color w:val="4472C4" w:themeColor="accent1"/>
          <w:sz w:val="24"/>
        </w:rPr>
        <w:t>mmer by a strategic consulting</w:t>
      </w:r>
      <w:r w:rsidR="0029720D">
        <w:rPr>
          <w:rFonts w:asciiTheme="majorBidi" w:hAnsiTheme="majorBidi" w:cstheme="majorBidi"/>
          <w:color w:val="4472C4" w:themeColor="accent1"/>
          <w:sz w:val="24"/>
        </w:rPr>
        <w:t>/communications</w:t>
      </w:r>
      <w:r w:rsidR="00615598">
        <w:rPr>
          <w:rFonts w:asciiTheme="majorBidi" w:hAnsiTheme="majorBidi" w:cstheme="majorBidi"/>
          <w:color w:val="4472C4" w:themeColor="accent1"/>
          <w:sz w:val="24"/>
        </w:rPr>
        <w:t xml:space="preserve"> company. Mission would be precisely something that would benefit from shared governance. </w:t>
      </w:r>
      <w:r w:rsidR="0029720D">
        <w:rPr>
          <w:rFonts w:asciiTheme="majorBidi" w:hAnsiTheme="majorBidi" w:cstheme="majorBidi"/>
          <w:color w:val="4472C4" w:themeColor="accent1"/>
          <w:sz w:val="24"/>
        </w:rPr>
        <w:t>Can you both ensure us that this will not happen in the future?</w:t>
      </w:r>
      <w:r w:rsidR="00615598">
        <w:rPr>
          <w:rFonts w:asciiTheme="majorBidi" w:hAnsiTheme="majorBidi" w:cstheme="majorBidi"/>
          <w:color w:val="4472C4" w:themeColor="accent1"/>
          <w:sz w:val="24"/>
        </w:rPr>
        <w:t xml:space="preserve"> Dr. Schwaig: She </w:t>
      </w:r>
      <w:r w:rsidR="00BA5ACA">
        <w:rPr>
          <w:rFonts w:asciiTheme="majorBidi" w:hAnsiTheme="majorBidi" w:cstheme="majorBidi"/>
          <w:color w:val="4472C4" w:themeColor="accent1"/>
          <w:sz w:val="24"/>
        </w:rPr>
        <w:t>thinks</w:t>
      </w:r>
      <w:r w:rsidR="00615598">
        <w:rPr>
          <w:rFonts w:asciiTheme="majorBidi" w:hAnsiTheme="majorBidi" w:cstheme="majorBidi"/>
          <w:color w:val="4472C4" w:themeColor="accent1"/>
          <w:sz w:val="24"/>
        </w:rPr>
        <w:t xml:space="preserve"> more </w:t>
      </w:r>
      <w:r w:rsidR="00BA5ACA">
        <w:rPr>
          <w:rFonts w:asciiTheme="majorBidi" w:hAnsiTheme="majorBidi" w:cstheme="majorBidi"/>
          <w:color w:val="4472C4" w:themeColor="accent1"/>
          <w:sz w:val="24"/>
        </w:rPr>
        <w:t>of</w:t>
      </w:r>
      <w:r w:rsidR="00615598">
        <w:rPr>
          <w:rFonts w:asciiTheme="majorBidi" w:hAnsiTheme="majorBidi" w:cstheme="majorBidi"/>
          <w:color w:val="4472C4" w:themeColor="accent1"/>
          <w:sz w:val="24"/>
        </w:rPr>
        <w:t xml:space="preserve"> the R2 Roadmap </w:t>
      </w:r>
      <w:r w:rsidR="0029720D">
        <w:rPr>
          <w:rFonts w:asciiTheme="majorBidi" w:hAnsiTheme="majorBidi" w:cstheme="majorBidi"/>
          <w:color w:val="4472C4" w:themeColor="accent1"/>
          <w:sz w:val="24"/>
        </w:rPr>
        <w:t xml:space="preserve">as the mission </w:t>
      </w:r>
      <w:r w:rsidR="00615598">
        <w:rPr>
          <w:rFonts w:asciiTheme="majorBidi" w:hAnsiTheme="majorBidi" w:cstheme="majorBidi"/>
          <w:color w:val="4472C4" w:themeColor="accent1"/>
          <w:sz w:val="24"/>
        </w:rPr>
        <w:t xml:space="preserve">rather than the </w:t>
      </w:r>
      <w:r w:rsidR="0029720D">
        <w:rPr>
          <w:rFonts w:asciiTheme="majorBidi" w:hAnsiTheme="majorBidi" w:cstheme="majorBidi"/>
          <w:color w:val="4472C4" w:themeColor="accent1"/>
          <w:sz w:val="24"/>
        </w:rPr>
        <w:t>official</w:t>
      </w:r>
      <w:r w:rsidR="00615598">
        <w:rPr>
          <w:rFonts w:asciiTheme="majorBidi" w:hAnsiTheme="majorBidi" w:cstheme="majorBidi"/>
          <w:color w:val="4472C4" w:themeColor="accent1"/>
          <w:sz w:val="24"/>
        </w:rPr>
        <w:t xml:space="preserve"> </w:t>
      </w:r>
      <w:r w:rsidR="00BA5ACA">
        <w:rPr>
          <w:rFonts w:asciiTheme="majorBidi" w:hAnsiTheme="majorBidi" w:cstheme="majorBidi"/>
          <w:color w:val="4472C4" w:themeColor="accent1"/>
          <w:sz w:val="24"/>
        </w:rPr>
        <w:t xml:space="preserve">university </w:t>
      </w:r>
      <w:r w:rsidR="00615598">
        <w:rPr>
          <w:rFonts w:asciiTheme="majorBidi" w:hAnsiTheme="majorBidi" w:cstheme="majorBidi"/>
          <w:color w:val="4472C4" w:themeColor="accent1"/>
          <w:sz w:val="24"/>
        </w:rPr>
        <w:t xml:space="preserve">mission </w:t>
      </w:r>
      <w:r w:rsidR="00BA5ACA">
        <w:rPr>
          <w:rFonts w:asciiTheme="majorBidi" w:hAnsiTheme="majorBidi" w:cstheme="majorBidi"/>
          <w:color w:val="4472C4" w:themeColor="accent1"/>
          <w:sz w:val="24"/>
        </w:rPr>
        <w:t xml:space="preserve">statement </w:t>
      </w:r>
      <w:r w:rsidR="00615598">
        <w:rPr>
          <w:rFonts w:asciiTheme="majorBidi" w:hAnsiTheme="majorBidi" w:cstheme="majorBidi"/>
          <w:color w:val="4472C4" w:themeColor="accent1"/>
          <w:sz w:val="24"/>
        </w:rPr>
        <w:t>when discussing “mission.”</w:t>
      </w:r>
    </w:p>
    <w:p w14:paraId="4F17F019" w14:textId="49A97B7D" w:rsidR="00615598" w:rsidRPr="00615598" w:rsidRDefault="00615598" w:rsidP="005F3D93">
      <w:pPr>
        <w:pStyle w:val="ListParagraph"/>
        <w:numPr>
          <w:ilvl w:val="1"/>
          <w:numId w:val="2"/>
        </w:numPr>
        <w:spacing w:after="0"/>
        <w:jc w:val="both"/>
        <w:rPr>
          <w:rFonts w:asciiTheme="majorBidi" w:hAnsiTheme="majorBidi" w:cstheme="majorBidi"/>
          <w:sz w:val="24"/>
        </w:rPr>
      </w:pPr>
      <w:r>
        <w:rPr>
          <w:rFonts w:asciiTheme="majorBidi" w:hAnsiTheme="majorBidi" w:cstheme="majorBidi"/>
          <w:color w:val="4472C4" w:themeColor="accent1"/>
          <w:sz w:val="24"/>
        </w:rPr>
        <w:t>Steve Collins (</w:t>
      </w:r>
      <w:r w:rsidR="0029720D" w:rsidRPr="0029720D">
        <w:rPr>
          <w:rFonts w:asciiTheme="majorBidi" w:hAnsiTheme="majorBidi" w:cstheme="majorBidi"/>
          <w:color w:val="4472C4" w:themeColor="accent1"/>
          <w:sz w:val="24"/>
        </w:rPr>
        <w:t>Political Science &amp; International Affairs</w:t>
      </w:r>
      <w:r>
        <w:rPr>
          <w:rFonts w:asciiTheme="majorBidi" w:hAnsiTheme="majorBidi" w:cstheme="majorBidi"/>
          <w:color w:val="4472C4" w:themeColor="accent1"/>
          <w:sz w:val="24"/>
        </w:rPr>
        <w:t xml:space="preserve">): What is your sense of </w:t>
      </w:r>
      <w:r w:rsidR="0029720D">
        <w:rPr>
          <w:rFonts w:asciiTheme="majorBidi" w:hAnsiTheme="majorBidi" w:cstheme="majorBidi"/>
          <w:color w:val="4472C4" w:themeColor="accent1"/>
          <w:sz w:val="24"/>
        </w:rPr>
        <w:t>roles</w:t>
      </w:r>
      <w:r>
        <w:rPr>
          <w:rFonts w:asciiTheme="majorBidi" w:hAnsiTheme="majorBidi" w:cstheme="majorBidi"/>
          <w:color w:val="4472C4" w:themeColor="accent1"/>
          <w:sz w:val="24"/>
        </w:rPr>
        <w:t xml:space="preserve"> and true sharing that you see faculty as having in influencing the decision-making of the university? Dr. Schwaig: You used the term “role” and I believe that context and roles are important. Rather than going against the voice of the faculty, she hopes that faculty will know what the decisions are before they are made, as they collaborated all along. What would help with faculty feeling more engaged is to learn how to come to the table and how to participate.</w:t>
      </w:r>
    </w:p>
    <w:p w14:paraId="75FBD046" w14:textId="52EB29EA" w:rsidR="00615598" w:rsidRPr="00615598" w:rsidRDefault="00615598" w:rsidP="005F3D93">
      <w:pPr>
        <w:pStyle w:val="ListParagraph"/>
        <w:numPr>
          <w:ilvl w:val="1"/>
          <w:numId w:val="2"/>
        </w:numPr>
        <w:spacing w:after="0"/>
        <w:jc w:val="both"/>
        <w:rPr>
          <w:rFonts w:asciiTheme="majorBidi" w:hAnsiTheme="majorBidi" w:cstheme="majorBidi"/>
          <w:sz w:val="24"/>
        </w:rPr>
      </w:pPr>
      <w:r>
        <w:rPr>
          <w:rFonts w:asciiTheme="majorBidi" w:hAnsiTheme="majorBidi" w:cstheme="majorBidi"/>
          <w:color w:val="4472C4" w:themeColor="accent1"/>
          <w:sz w:val="24"/>
        </w:rPr>
        <w:t xml:space="preserve">Dr. Pulikala: Shared governance—some of the roles are defined and others need to be discovered. He enjoys working with the </w:t>
      </w:r>
      <w:r w:rsidR="0029720D">
        <w:rPr>
          <w:rFonts w:asciiTheme="majorBidi" w:hAnsiTheme="majorBidi" w:cstheme="majorBidi"/>
          <w:color w:val="4472C4" w:themeColor="accent1"/>
          <w:sz w:val="24"/>
        </w:rPr>
        <w:t>F</w:t>
      </w:r>
      <w:r>
        <w:rPr>
          <w:rFonts w:asciiTheme="majorBidi" w:hAnsiTheme="majorBidi" w:cstheme="majorBidi"/>
          <w:color w:val="4472C4" w:themeColor="accent1"/>
          <w:sz w:val="24"/>
        </w:rPr>
        <w:t xml:space="preserve">aculty </w:t>
      </w:r>
      <w:r w:rsidR="0029720D">
        <w:rPr>
          <w:rFonts w:asciiTheme="majorBidi" w:hAnsiTheme="majorBidi" w:cstheme="majorBidi"/>
          <w:color w:val="4472C4" w:themeColor="accent1"/>
          <w:sz w:val="24"/>
        </w:rPr>
        <w:t>Senate E</w:t>
      </w:r>
      <w:r>
        <w:rPr>
          <w:rFonts w:asciiTheme="majorBidi" w:hAnsiTheme="majorBidi" w:cstheme="majorBidi"/>
          <w:color w:val="4472C4" w:themeColor="accent1"/>
          <w:sz w:val="24"/>
        </w:rPr>
        <w:t xml:space="preserve">xecutive </w:t>
      </w:r>
      <w:r w:rsidR="0029720D">
        <w:rPr>
          <w:rFonts w:asciiTheme="majorBidi" w:hAnsiTheme="majorBidi" w:cstheme="majorBidi"/>
          <w:color w:val="4472C4" w:themeColor="accent1"/>
          <w:sz w:val="24"/>
        </w:rPr>
        <w:t>C</w:t>
      </w:r>
      <w:r>
        <w:rPr>
          <w:rFonts w:asciiTheme="majorBidi" w:hAnsiTheme="majorBidi" w:cstheme="majorBidi"/>
          <w:color w:val="4472C4" w:themeColor="accent1"/>
          <w:sz w:val="24"/>
        </w:rPr>
        <w:t xml:space="preserve">ommittee because these discoveries and dialogues are often shared there and he would like to see more </w:t>
      </w:r>
      <w:r w:rsidRPr="00BA5ACA">
        <w:rPr>
          <w:rFonts w:asciiTheme="majorBidi" w:hAnsiTheme="majorBidi" w:cstheme="majorBidi"/>
          <w:i/>
          <w:iCs/>
          <w:color w:val="4472C4" w:themeColor="accent1"/>
          <w:sz w:val="24"/>
        </w:rPr>
        <w:t>dialogue</w:t>
      </w:r>
      <w:r w:rsidR="0029720D">
        <w:rPr>
          <w:rFonts w:asciiTheme="majorBidi" w:hAnsiTheme="majorBidi" w:cstheme="majorBidi"/>
          <w:color w:val="4472C4" w:themeColor="accent1"/>
          <w:sz w:val="24"/>
        </w:rPr>
        <w:t xml:space="preserve"> across the whole university</w:t>
      </w:r>
      <w:r>
        <w:rPr>
          <w:rFonts w:asciiTheme="majorBidi" w:hAnsiTheme="majorBidi" w:cstheme="majorBidi"/>
          <w:color w:val="4472C4" w:themeColor="accent1"/>
          <w:sz w:val="24"/>
        </w:rPr>
        <w:t xml:space="preserve">. All decisions must be made in the lens of the academic mission. We can improve communication and the rhythms of communication. He is hoping that if shared </w:t>
      </w:r>
      <w:r w:rsidR="0029720D">
        <w:rPr>
          <w:rFonts w:asciiTheme="majorBidi" w:hAnsiTheme="majorBidi" w:cstheme="majorBidi"/>
          <w:color w:val="4472C4" w:themeColor="accent1"/>
          <w:sz w:val="24"/>
        </w:rPr>
        <w:t>governance</w:t>
      </w:r>
      <w:r>
        <w:rPr>
          <w:rFonts w:asciiTheme="majorBidi" w:hAnsiTheme="majorBidi" w:cstheme="majorBidi"/>
          <w:color w:val="4472C4" w:themeColor="accent1"/>
          <w:sz w:val="24"/>
        </w:rPr>
        <w:t xml:space="preserve"> is dialogic and collaborative, then there will be no surprises even if the decision goes a different way than what faculty hope.</w:t>
      </w:r>
    </w:p>
    <w:p w14:paraId="60065F8A" w14:textId="46933555" w:rsidR="00615598" w:rsidRDefault="00615598" w:rsidP="005F3D93">
      <w:pPr>
        <w:pStyle w:val="ListParagraph"/>
        <w:numPr>
          <w:ilvl w:val="1"/>
          <w:numId w:val="2"/>
        </w:numPr>
        <w:spacing w:after="0"/>
        <w:jc w:val="both"/>
        <w:rPr>
          <w:rFonts w:asciiTheme="majorBidi" w:hAnsiTheme="majorBidi" w:cstheme="majorBidi"/>
          <w:sz w:val="24"/>
        </w:rPr>
      </w:pPr>
      <w:r>
        <w:rPr>
          <w:rFonts w:asciiTheme="majorBidi" w:hAnsiTheme="majorBidi" w:cstheme="majorBidi"/>
          <w:color w:val="4472C4" w:themeColor="accent1"/>
          <w:sz w:val="24"/>
        </w:rPr>
        <w:t xml:space="preserve">Darina Lepadatu: Where are the areas where we as faculty have autonomy to create our own </w:t>
      </w:r>
      <w:r w:rsidR="00AF6344">
        <w:rPr>
          <w:rFonts w:asciiTheme="majorBidi" w:hAnsiTheme="majorBidi" w:cstheme="majorBidi"/>
          <w:color w:val="4472C4" w:themeColor="accent1"/>
          <w:sz w:val="24"/>
        </w:rPr>
        <w:t xml:space="preserve">governance? </w:t>
      </w:r>
      <w:r w:rsidR="0029720D">
        <w:rPr>
          <w:rFonts w:asciiTheme="majorBidi" w:hAnsiTheme="majorBidi" w:cstheme="majorBidi"/>
          <w:color w:val="4472C4" w:themeColor="accent1"/>
          <w:sz w:val="24"/>
        </w:rPr>
        <w:t xml:space="preserve">Dr. Schwaig: </w:t>
      </w:r>
      <w:r w:rsidR="00AF6344">
        <w:rPr>
          <w:rFonts w:asciiTheme="majorBidi" w:hAnsiTheme="majorBidi" w:cstheme="majorBidi"/>
          <w:color w:val="4472C4" w:themeColor="accent1"/>
          <w:sz w:val="24"/>
        </w:rPr>
        <w:t xml:space="preserve">All governance fits within the absolute authority that is given to the USG through the BOR. The R2 Roadmap is one area where we have had a lot of autonomy and collaboration. </w:t>
      </w:r>
    </w:p>
    <w:p w14:paraId="424AC0EC" w14:textId="6BE6EE7B" w:rsidR="006A639E" w:rsidRDefault="006A639E" w:rsidP="006A639E">
      <w:pPr>
        <w:pStyle w:val="ListParagraph"/>
        <w:numPr>
          <w:ilvl w:val="0"/>
          <w:numId w:val="2"/>
        </w:numPr>
        <w:spacing w:after="0"/>
        <w:jc w:val="both"/>
        <w:rPr>
          <w:rFonts w:asciiTheme="majorBidi" w:hAnsiTheme="majorBidi" w:cstheme="majorBidi"/>
          <w:sz w:val="24"/>
        </w:rPr>
      </w:pPr>
      <w:r w:rsidRPr="00DA3302">
        <w:rPr>
          <w:rFonts w:asciiTheme="majorBidi" w:hAnsiTheme="majorBidi" w:cstheme="majorBidi"/>
          <w:sz w:val="24"/>
        </w:rPr>
        <w:t xml:space="preserve">Approval of Faculty Senate </w:t>
      </w:r>
      <w:r w:rsidR="002920F8">
        <w:rPr>
          <w:rFonts w:asciiTheme="majorBidi" w:hAnsiTheme="majorBidi" w:cstheme="majorBidi"/>
          <w:sz w:val="24"/>
        </w:rPr>
        <w:t>November</w:t>
      </w:r>
      <w:r w:rsidRPr="00DA3302">
        <w:rPr>
          <w:rFonts w:asciiTheme="majorBidi" w:hAnsiTheme="majorBidi" w:cstheme="majorBidi"/>
          <w:sz w:val="24"/>
        </w:rPr>
        <w:t xml:space="preserve"> 2021 Minutes. (James Gambrell</w:t>
      </w:r>
      <w:r w:rsidR="002526B5">
        <w:rPr>
          <w:rFonts w:asciiTheme="majorBidi" w:hAnsiTheme="majorBidi" w:cstheme="majorBidi"/>
          <w:sz w:val="24"/>
        </w:rPr>
        <w:t xml:space="preserve"> 1:00</w:t>
      </w:r>
      <w:r w:rsidRPr="00DA3302">
        <w:rPr>
          <w:rFonts w:asciiTheme="majorBidi" w:hAnsiTheme="majorBidi" w:cstheme="majorBidi"/>
          <w:sz w:val="24"/>
        </w:rPr>
        <w:t>)</w:t>
      </w:r>
    </w:p>
    <w:p w14:paraId="1557D454" w14:textId="0A8A64D3" w:rsidR="005F3D93" w:rsidRPr="00AF6344" w:rsidRDefault="00AF6344" w:rsidP="005F3D93">
      <w:pPr>
        <w:pStyle w:val="ListParagraph"/>
        <w:numPr>
          <w:ilvl w:val="1"/>
          <w:numId w:val="2"/>
        </w:numPr>
        <w:spacing w:after="0"/>
        <w:jc w:val="both"/>
        <w:rPr>
          <w:rFonts w:asciiTheme="majorBidi" w:hAnsiTheme="majorBidi" w:cstheme="majorBidi"/>
          <w:b/>
          <w:bCs/>
          <w:sz w:val="24"/>
        </w:rPr>
      </w:pPr>
      <w:r w:rsidRPr="00AF6344">
        <w:rPr>
          <w:rFonts w:asciiTheme="majorBidi" w:hAnsiTheme="majorBidi" w:cstheme="majorBidi"/>
          <w:b/>
          <w:bCs/>
          <w:color w:val="FF0000"/>
          <w:sz w:val="24"/>
        </w:rPr>
        <w:t>Approved by voice vote.</w:t>
      </w:r>
    </w:p>
    <w:p w14:paraId="636A5329" w14:textId="7A4A9604" w:rsidR="002526B5" w:rsidRDefault="00C301CA" w:rsidP="00C301CA">
      <w:pPr>
        <w:pStyle w:val="ListParagraph"/>
        <w:numPr>
          <w:ilvl w:val="0"/>
          <w:numId w:val="2"/>
        </w:numPr>
        <w:spacing w:after="0"/>
        <w:jc w:val="both"/>
        <w:rPr>
          <w:rFonts w:asciiTheme="majorBidi" w:hAnsiTheme="majorBidi" w:cstheme="majorBidi"/>
          <w:b/>
          <w:bCs/>
          <w:sz w:val="24"/>
        </w:rPr>
      </w:pPr>
      <w:r>
        <w:rPr>
          <w:rFonts w:asciiTheme="majorBidi" w:hAnsiTheme="majorBidi" w:cstheme="majorBidi"/>
          <w:sz w:val="24"/>
        </w:rPr>
        <w:t>Election results</w:t>
      </w:r>
      <w:r w:rsidR="00A031FC">
        <w:rPr>
          <w:rFonts w:asciiTheme="majorBidi" w:hAnsiTheme="majorBidi" w:cstheme="majorBidi"/>
          <w:sz w:val="24"/>
        </w:rPr>
        <w:t xml:space="preserve"> for the PTR and Administrators’ Review Committee (</w:t>
      </w:r>
      <w:r w:rsidR="002526B5">
        <w:rPr>
          <w:rFonts w:asciiTheme="majorBidi" w:hAnsiTheme="majorBidi" w:cstheme="majorBidi"/>
          <w:sz w:val="24"/>
        </w:rPr>
        <w:t xml:space="preserve">Darina Lepadatu </w:t>
      </w:r>
      <w:r w:rsidR="00A031FC">
        <w:rPr>
          <w:rFonts w:asciiTheme="majorBidi" w:hAnsiTheme="majorBidi" w:cstheme="majorBidi"/>
          <w:sz w:val="24"/>
        </w:rPr>
        <w:t>1:</w:t>
      </w:r>
      <w:r w:rsidR="00F12E69">
        <w:rPr>
          <w:rFonts w:asciiTheme="majorBidi" w:hAnsiTheme="majorBidi" w:cstheme="majorBidi"/>
          <w:sz w:val="24"/>
        </w:rPr>
        <w:t>00-</w:t>
      </w:r>
      <w:r w:rsidR="00A27B84">
        <w:rPr>
          <w:rFonts w:asciiTheme="majorBidi" w:hAnsiTheme="majorBidi" w:cstheme="majorBidi"/>
          <w:sz w:val="24"/>
        </w:rPr>
        <w:t>1:</w:t>
      </w:r>
      <w:r w:rsidR="002020BE">
        <w:rPr>
          <w:rFonts w:asciiTheme="majorBidi" w:hAnsiTheme="majorBidi" w:cstheme="majorBidi"/>
          <w:sz w:val="24"/>
        </w:rPr>
        <w:t>10</w:t>
      </w:r>
      <w:r w:rsidR="00A031FC">
        <w:rPr>
          <w:rFonts w:asciiTheme="majorBidi" w:hAnsiTheme="majorBidi" w:cstheme="majorBidi"/>
          <w:sz w:val="24"/>
        </w:rPr>
        <w:t>)</w:t>
      </w:r>
      <w:r w:rsidR="002526B5">
        <w:rPr>
          <w:rFonts w:asciiTheme="majorBidi" w:hAnsiTheme="majorBidi" w:cstheme="majorBidi"/>
          <w:sz w:val="24"/>
        </w:rPr>
        <w:t xml:space="preserve">. </w:t>
      </w:r>
      <w:r w:rsidR="002526B5" w:rsidRPr="007E3489">
        <w:rPr>
          <w:rFonts w:asciiTheme="majorBidi" w:hAnsiTheme="majorBidi" w:cstheme="majorBidi"/>
          <w:b/>
          <w:bCs/>
          <w:sz w:val="24"/>
        </w:rPr>
        <w:t xml:space="preserve">Please complete the Qualtrics Vote till Sunday, December 5 at midnight. </w:t>
      </w:r>
      <w:r w:rsidR="007E3489">
        <w:rPr>
          <w:rFonts w:asciiTheme="majorBidi" w:hAnsiTheme="majorBidi" w:cstheme="majorBidi"/>
          <w:b/>
          <w:bCs/>
          <w:sz w:val="24"/>
        </w:rPr>
        <w:t xml:space="preserve">(Only senators are eligible to vote). </w:t>
      </w:r>
    </w:p>
    <w:p w14:paraId="1A6A0D78" w14:textId="2ED5E78B" w:rsidR="00AF6344" w:rsidRPr="00AF6344" w:rsidRDefault="00AF6344" w:rsidP="00AF6344">
      <w:pPr>
        <w:pStyle w:val="ListParagraph"/>
        <w:numPr>
          <w:ilvl w:val="1"/>
          <w:numId w:val="2"/>
        </w:numPr>
        <w:spacing w:after="0"/>
        <w:jc w:val="both"/>
        <w:rPr>
          <w:rFonts w:asciiTheme="majorBidi" w:hAnsiTheme="majorBidi" w:cstheme="majorBidi"/>
          <w:color w:val="FF0000"/>
          <w:sz w:val="24"/>
        </w:rPr>
      </w:pPr>
      <w:r w:rsidRPr="00AF6344">
        <w:rPr>
          <w:rFonts w:asciiTheme="majorBidi" w:hAnsiTheme="majorBidi" w:cstheme="majorBidi"/>
          <w:color w:val="000000" w:themeColor="text1"/>
          <w:sz w:val="24"/>
        </w:rPr>
        <w:t>Results of votes for PTR committe</w:t>
      </w:r>
      <w:r w:rsidR="00BA5ACA">
        <w:rPr>
          <w:rFonts w:asciiTheme="majorBidi" w:hAnsiTheme="majorBidi" w:cstheme="majorBidi"/>
          <w:color w:val="000000" w:themeColor="text1"/>
          <w:sz w:val="24"/>
        </w:rPr>
        <w:t>e:</w:t>
      </w:r>
      <w:r w:rsidRPr="00AF6344">
        <w:rPr>
          <w:rFonts w:asciiTheme="majorBidi" w:hAnsiTheme="majorBidi" w:cstheme="majorBidi"/>
          <w:color w:val="FF0000"/>
          <w:sz w:val="24"/>
        </w:rPr>
        <w:t xml:space="preserve"> </w:t>
      </w:r>
      <w:r w:rsidR="00313654" w:rsidRPr="00BA5ACA">
        <w:rPr>
          <w:rFonts w:asciiTheme="majorBidi" w:hAnsiTheme="majorBidi" w:cstheme="majorBidi"/>
          <w:b/>
          <w:bCs/>
          <w:color w:val="FF0000"/>
          <w:sz w:val="24"/>
        </w:rPr>
        <w:t>S</w:t>
      </w:r>
      <w:r w:rsidRPr="00BA5ACA">
        <w:rPr>
          <w:rFonts w:asciiTheme="majorBidi" w:hAnsiTheme="majorBidi" w:cstheme="majorBidi"/>
          <w:b/>
          <w:bCs/>
          <w:color w:val="FF0000"/>
          <w:sz w:val="24"/>
        </w:rPr>
        <w:t>umit Chakravarty, Meghan Burke, Steven Collins, James Gambrell, Doug Moody</w:t>
      </w:r>
    </w:p>
    <w:p w14:paraId="0AA77BD7" w14:textId="67EF80BF" w:rsidR="00AF6344" w:rsidRPr="00BA5ACA" w:rsidRDefault="00AF6344" w:rsidP="00AF6344">
      <w:pPr>
        <w:pStyle w:val="ListParagraph"/>
        <w:numPr>
          <w:ilvl w:val="1"/>
          <w:numId w:val="2"/>
        </w:numPr>
        <w:spacing w:after="0"/>
        <w:jc w:val="both"/>
        <w:rPr>
          <w:rFonts w:asciiTheme="majorBidi" w:hAnsiTheme="majorBidi" w:cstheme="majorBidi"/>
          <w:b/>
          <w:bCs/>
          <w:color w:val="FF0000"/>
          <w:sz w:val="24"/>
        </w:rPr>
      </w:pPr>
      <w:r w:rsidRPr="00AF6344">
        <w:rPr>
          <w:rFonts w:asciiTheme="majorBidi" w:hAnsiTheme="majorBidi" w:cstheme="majorBidi"/>
          <w:color w:val="000000" w:themeColor="text1"/>
          <w:sz w:val="24"/>
        </w:rPr>
        <w:t>Results of Administrative</w:t>
      </w:r>
      <w:r>
        <w:rPr>
          <w:rFonts w:asciiTheme="majorBidi" w:hAnsiTheme="majorBidi" w:cstheme="majorBidi"/>
          <w:color w:val="000000" w:themeColor="text1"/>
          <w:sz w:val="24"/>
        </w:rPr>
        <w:t xml:space="preserve"> Review Committee</w:t>
      </w:r>
      <w:r w:rsidRPr="00AF6344">
        <w:rPr>
          <w:rFonts w:asciiTheme="majorBidi" w:hAnsiTheme="majorBidi" w:cstheme="majorBidi"/>
          <w:color w:val="000000" w:themeColor="text1"/>
          <w:sz w:val="24"/>
        </w:rPr>
        <w:t>:</w:t>
      </w:r>
      <w:r w:rsidRPr="00AF6344">
        <w:rPr>
          <w:rFonts w:asciiTheme="majorBidi" w:hAnsiTheme="majorBidi" w:cstheme="majorBidi"/>
          <w:color w:val="FF0000"/>
          <w:sz w:val="24"/>
        </w:rPr>
        <w:t xml:space="preserve"> </w:t>
      </w:r>
      <w:r w:rsidRPr="00BA5ACA">
        <w:rPr>
          <w:rFonts w:asciiTheme="majorBidi" w:hAnsiTheme="majorBidi" w:cstheme="majorBidi"/>
          <w:b/>
          <w:bCs/>
          <w:color w:val="FF0000"/>
          <w:sz w:val="24"/>
        </w:rPr>
        <w:t xml:space="preserve">Andy Pieper, Randy </w:t>
      </w:r>
      <w:r w:rsidR="00EB1C6F">
        <w:rPr>
          <w:rFonts w:asciiTheme="majorBidi" w:hAnsiTheme="majorBidi" w:cstheme="majorBidi"/>
          <w:b/>
          <w:bCs/>
          <w:color w:val="FF0000"/>
          <w:sz w:val="24"/>
        </w:rPr>
        <w:t>Stuart</w:t>
      </w:r>
      <w:r w:rsidRPr="00BA5ACA">
        <w:rPr>
          <w:rFonts w:asciiTheme="majorBidi" w:hAnsiTheme="majorBidi" w:cstheme="majorBidi"/>
          <w:b/>
          <w:bCs/>
          <w:color w:val="FF0000"/>
          <w:sz w:val="24"/>
        </w:rPr>
        <w:t>, M. A. Karim</w:t>
      </w:r>
    </w:p>
    <w:p w14:paraId="42793971" w14:textId="3206A896" w:rsidR="002920F8" w:rsidRDefault="002920F8" w:rsidP="00A031FC">
      <w:pPr>
        <w:pStyle w:val="ListParagraph"/>
        <w:numPr>
          <w:ilvl w:val="0"/>
          <w:numId w:val="2"/>
        </w:numPr>
        <w:spacing w:after="0"/>
        <w:jc w:val="both"/>
        <w:rPr>
          <w:rFonts w:asciiTheme="majorBidi" w:hAnsiTheme="majorBidi" w:cstheme="majorBidi"/>
          <w:sz w:val="24"/>
        </w:rPr>
      </w:pPr>
      <w:r w:rsidRPr="00A031FC">
        <w:rPr>
          <w:rFonts w:asciiTheme="majorBidi" w:hAnsiTheme="majorBidi" w:cstheme="majorBidi"/>
          <w:sz w:val="24"/>
        </w:rPr>
        <w:t>Grade Appeal Process (Ron Matson &amp; Academic Standing Committee</w:t>
      </w:r>
      <w:r w:rsidR="003705FA" w:rsidRPr="00A031FC">
        <w:rPr>
          <w:rFonts w:asciiTheme="majorBidi" w:hAnsiTheme="majorBidi" w:cstheme="majorBidi"/>
          <w:sz w:val="24"/>
        </w:rPr>
        <w:t xml:space="preserve"> 1:</w:t>
      </w:r>
      <w:r w:rsidR="002020BE">
        <w:rPr>
          <w:rFonts w:asciiTheme="majorBidi" w:hAnsiTheme="majorBidi" w:cstheme="majorBidi"/>
          <w:sz w:val="24"/>
        </w:rPr>
        <w:t>10</w:t>
      </w:r>
      <w:r w:rsidR="00F12E69">
        <w:rPr>
          <w:rFonts w:asciiTheme="majorBidi" w:hAnsiTheme="majorBidi" w:cstheme="majorBidi"/>
          <w:sz w:val="24"/>
        </w:rPr>
        <w:t>-1:</w:t>
      </w:r>
      <w:r w:rsidR="002020BE">
        <w:rPr>
          <w:rFonts w:asciiTheme="majorBidi" w:hAnsiTheme="majorBidi" w:cstheme="majorBidi"/>
          <w:sz w:val="24"/>
        </w:rPr>
        <w:t>25</w:t>
      </w:r>
      <w:r w:rsidRPr="00A031FC">
        <w:rPr>
          <w:rFonts w:asciiTheme="majorBidi" w:hAnsiTheme="majorBidi" w:cstheme="majorBidi"/>
          <w:sz w:val="24"/>
        </w:rPr>
        <w:t>)</w:t>
      </w:r>
    </w:p>
    <w:p w14:paraId="447E4507" w14:textId="5E22FB50" w:rsidR="00AF6344" w:rsidRPr="005F5D46" w:rsidRDefault="00AF6344" w:rsidP="00AF6344">
      <w:pPr>
        <w:pStyle w:val="ListParagraph"/>
        <w:numPr>
          <w:ilvl w:val="1"/>
          <w:numId w:val="2"/>
        </w:numPr>
        <w:spacing w:after="0"/>
        <w:jc w:val="both"/>
        <w:rPr>
          <w:rFonts w:asciiTheme="majorBidi" w:hAnsiTheme="majorBidi" w:cstheme="majorBidi"/>
          <w:color w:val="4472C4" w:themeColor="accent1"/>
          <w:sz w:val="24"/>
        </w:rPr>
      </w:pPr>
      <w:r w:rsidRPr="005F5D46">
        <w:rPr>
          <w:rFonts w:asciiTheme="majorBidi" w:hAnsiTheme="majorBidi" w:cstheme="majorBidi"/>
          <w:color w:val="4472C4" w:themeColor="accent1"/>
          <w:sz w:val="24"/>
        </w:rPr>
        <w:t>See motion/update in the appendices.</w:t>
      </w:r>
    </w:p>
    <w:p w14:paraId="7F10134F" w14:textId="30904C62" w:rsidR="00AF6344" w:rsidRPr="005F5D46" w:rsidRDefault="00AF6344" w:rsidP="00AF6344">
      <w:pPr>
        <w:pStyle w:val="ListParagraph"/>
        <w:numPr>
          <w:ilvl w:val="1"/>
          <w:numId w:val="2"/>
        </w:numPr>
        <w:spacing w:after="0"/>
        <w:jc w:val="both"/>
        <w:rPr>
          <w:rFonts w:asciiTheme="majorBidi" w:hAnsiTheme="majorBidi" w:cstheme="majorBidi"/>
          <w:color w:val="4472C4" w:themeColor="accent1"/>
          <w:sz w:val="24"/>
        </w:rPr>
      </w:pPr>
      <w:r w:rsidRPr="005F5D46">
        <w:rPr>
          <w:rFonts w:asciiTheme="majorBidi" w:hAnsiTheme="majorBidi" w:cstheme="majorBidi"/>
          <w:color w:val="4472C4" w:themeColor="accent1"/>
          <w:sz w:val="24"/>
        </w:rPr>
        <w:t xml:space="preserve">A task force has looked into and define </w:t>
      </w:r>
      <w:r w:rsidR="00EF46CC">
        <w:rPr>
          <w:rFonts w:asciiTheme="majorBidi" w:hAnsiTheme="majorBidi" w:cstheme="majorBidi"/>
          <w:color w:val="4472C4" w:themeColor="accent1"/>
          <w:sz w:val="24"/>
        </w:rPr>
        <w:t>the</w:t>
      </w:r>
      <w:r w:rsidRPr="005F5D46">
        <w:rPr>
          <w:rFonts w:asciiTheme="majorBidi" w:hAnsiTheme="majorBidi" w:cstheme="majorBidi"/>
          <w:color w:val="4472C4" w:themeColor="accent1"/>
          <w:sz w:val="24"/>
        </w:rPr>
        <w:t xml:space="preserve"> process</w:t>
      </w:r>
      <w:r w:rsidR="00EF46CC">
        <w:rPr>
          <w:rFonts w:asciiTheme="majorBidi" w:hAnsiTheme="majorBidi" w:cstheme="majorBidi"/>
          <w:color w:val="4472C4" w:themeColor="accent1"/>
          <w:sz w:val="24"/>
        </w:rPr>
        <w:t xml:space="preserve"> of grade appeals</w:t>
      </w:r>
      <w:r w:rsidRPr="005F5D46">
        <w:rPr>
          <w:rFonts w:asciiTheme="majorBidi" w:hAnsiTheme="majorBidi" w:cstheme="majorBidi"/>
          <w:color w:val="4472C4" w:themeColor="accent1"/>
          <w:sz w:val="24"/>
        </w:rPr>
        <w:t>. [Sound kept going in and out during Dr. Matson’s presentation]. It was a background to why the policy was needed.</w:t>
      </w:r>
    </w:p>
    <w:p w14:paraId="49C17429" w14:textId="71F71D44" w:rsidR="005F5D46" w:rsidRDefault="00AF6344" w:rsidP="005F5D46">
      <w:pPr>
        <w:pStyle w:val="ListParagraph"/>
        <w:numPr>
          <w:ilvl w:val="1"/>
          <w:numId w:val="2"/>
        </w:numPr>
        <w:spacing w:after="0"/>
        <w:jc w:val="both"/>
        <w:rPr>
          <w:rFonts w:asciiTheme="majorBidi" w:hAnsiTheme="majorBidi" w:cstheme="majorBidi"/>
          <w:color w:val="4472C4" w:themeColor="accent1"/>
          <w:sz w:val="24"/>
        </w:rPr>
      </w:pPr>
      <w:r w:rsidRPr="005F5D46">
        <w:rPr>
          <w:rFonts w:asciiTheme="majorBidi" w:hAnsiTheme="majorBidi" w:cstheme="majorBidi"/>
          <w:color w:val="4472C4" w:themeColor="accent1"/>
          <w:sz w:val="24"/>
        </w:rPr>
        <w:lastRenderedPageBreak/>
        <w:t>Randy Stuart</w:t>
      </w:r>
      <w:r w:rsidR="00EF46CC">
        <w:rPr>
          <w:rFonts w:asciiTheme="majorBidi" w:hAnsiTheme="majorBidi" w:cstheme="majorBidi"/>
          <w:color w:val="4472C4" w:themeColor="accent1"/>
          <w:sz w:val="24"/>
        </w:rPr>
        <w:t xml:space="preserve"> (Marketing and Professional Sales)</w:t>
      </w:r>
      <w:r w:rsidRPr="005F5D46">
        <w:rPr>
          <w:rFonts w:asciiTheme="majorBidi" w:hAnsiTheme="majorBidi" w:cstheme="majorBidi"/>
          <w:color w:val="4472C4" w:themeColor="accent1"/>
          <w:sz w:val="24"/>
        </w:rPr>
        <w:t xml:space="preserve">: This says that the “Provost’s decisions is final.” She wonders if there is a way to </w:t>
      </w:r>
      <w:r w:rsidR="005F5D46" w:rsidRPr="005F5D46">
        <w:rPr>
          <w:rFonts w:asciiTheme="majorBidi" w:hAnsiTheme="majorBidi" w:cstheme="majorBidi"/>
          <w:color w:val="4472C4" w:themeColor="accent1"/>
          <w:sz w:val="24"/>
        </w:rPr>
        <w:t>clarify the language, because it says that a student can take it to the USG</w:t>
      </w:r>
      <w:r w:rsidR="00EF46CC">
        <w:rPr>
          <w:rFonts w:asciiTheme="majorBidi" w:hAnsiTheme="majorBidi" w:cstheme="majorBidi"/>
          <w:color w:val="4472C4" w:themeColor="accent1"/>
          <w:sz w:val="24"/>
        </w:rPr>
        <w:t xml:space="preserve"> after the Provost</w:t>
      </w:r>
      <w:r w:rsidR="005F5D46" w:rsidRPr="005F5D46">
        <w:rPr>
          <w:rFonts w:asciiTheme="majorBidi" w:hAnsiTheme="majorBidi" w:cstheme="majorBidi"/>
          <w:color w:val="4472C4" w:themeColor="accent1"/>
          <w:sz w:val="24"/>
        </w:rPr>
        <w:t>. She recommends having the idea of “final” stay with whomever is final.</w:t>
      </w:r>
    </w:p>
    <w:p w14:paraId="18E9EDAA" w14:textId="1D921A58" w:rsidR="005F5D46" w:rsidRDefault="005F5D46" w:rsidP="005F5D46">
      <w:pPr>
        <w:pStyle w:val="ListParagraph"/>
        <w:numPr>
          <w:ilvl w:val="1"/>
          <w:numId w:val="2"/>
        </w:numPr>
        <w:spacing w:after="0"/>
        <w:jc w:val="both"/>
        <w:rPr>
          <w:rFonts w:asciiTheme="majorBidi" w:hAnsiTheme="majorBidi" w:cstheme="majorBidi"/>
          <w:color w:val="4472C4" w:themeColor="accent1"/>
          <w:sz w:val="24"/>
        </w:rPr>
      </w:pPr>
      <w:r w:rsidRPr="005F5D46">
        <w:rPr>
          <w:rFonts w:asciiTheme="majorBidi" w:hAnsiTheme="majorBidi" w:cstheme="majorBidi"/>
          <w:color w:val="4472C4" w:themeColor="accent1"/>
          <w:sz w:val="24"/>
        </w:rPr>
        <w:t xml:space="preserve">Matson: Will go back and discuss with the committee. </w:t>
      </w:r>
    </w:p>
    <w:p w14:paraId="09096675" w14:textId="7ABE2DD9" w:rsidR="005F5D46" w:rsidRPr="00ED7496" w:rsidRDefault="005F5D46" w:rsidP="005F5D46">
      <w:pPr>
        <w:pStyle w:val="ListParagraph"/>
        <w:numPr>
          <w:ilvl w:val="1"/>
          <w:numId w:val="2"/>
        </w:numPr>
        <w:spacing w:after="0"/>
        <w:jc w:val="both"/>
        <w:rPr>
          <w:rFonts w:asciiTheme="majorBidi" w:hAnsiTheme="majorBidi" w:cstheme="majorBidi"/>
          <w:b/>
          <w:bCs/>
          <w:color w:val="FF0000"/>
          <w:sz w:val="24"/>
        </w:rPr>
      </w:pPr>
      <w:r w:rsidRPr="00ED7496">
        <w:rPr>
          <w:rFonts w:asciiTheme="majorBidi" w:hAnsiTheme="majorBidi" w:cstheme="majorBidi"/>
          <w:b/>
          <w:bCs/>
          <w:color w:val="FF0000"/>
          <w:sz w:val="24"/>
        </w:rPr>
        <w:t>Motion approved: 38 yes, 1 No</w:t>
      </w:r>
    </w:p>
    <w:p w14:paraId="16DBED96" w14:textId="071CC5C5" w:rsidR="00A27B84" w:rsidRDefault="007E3489" w:rsidP="005F5D46">
      <w:pPr>
        <w:pStyle w:val="ListParagraph"/>
        <w:numPr>
          <w:ilvl w:val="0"/>
          <w:numId w:val="2"/>
        </w:numPr>
        <w:spacing w:after="0"/>
        <w:jc w:val="both"/>
        <w:rPr>
          <w:rFonts w:asciiTheme="majorBidi" w:hAnsiTheme="majorBidi" w:cstheme="majorBidi"/>
          <w:sz w:val="24"/>
        </w:rPr>
      </w:pPr>
      <w:r w:rsidRPr="005F5D46">
        <w:rPr>
          <w:rFonts w:asciiTheme="majorBidi" w:hAnsiTheme="majorBidi" w:cstheme="majorBidi"/>
          <w:sz w:val="24"/>
        </w:rPr>
        <w:t>Reminder: Course Evaluations Fall 2021</w:t>
      </w:r>
      <w:r w:rsidR="00C301CA" w:rsidRPr="005F5D46">
        <w:rPr>
          <w:rFonts w:asciiTheme="majorBidi" w:hAnsiTheme="majorBidi" w:cstheme="majorBidi"/>
          <w:sz w:val="24"/>
        </w:rPr>
        <w:t>: Nov. 15- Dec. 21</w:t>
      </w:r>
      <w:r w:rsidRPr="005F5D46">
        <w:rPr>
          <w:rFonts w:asciiTheme="majorBidi" w:hAnsiTheme="majorBidi" w:cstheme="majorBidi"/>
          <w:sz w:val="24"/>
        </w:rPr>
        <w:t xml:space="preserve"> (Darina Lepadatu 1:</w:t>
      </w:r>
      <w:r w:rsidR="002020BE" w:rsidRPr="005F5D46">
        <w:rPr>
          <w:rFonts w:asciiTheme="majorBidi" w:hAnsiTheme="majorBidi" w:cstheme="majorBidi"/>
          <w:sz w:val="24"/>
        </w:rPr>
        <w:t>2</w:t>
      </w:r>
      <w:r w:rsidR="00A27B84" w:rsidRPr="005F5D46">
        <w:rPr>
          <w:rFonts w:asciiTheme="majorBidi" w:hAnsiTheme="majorBidi" w:cstheme="majorBidi"/>
          <w:sz w:val="24"/>
        </w:rPr>
        <w:t>5</w:t>
      </w:r>
      <w:r w:rsidRPr="005F5D46">
        <w:rPr>
          <w:rFonts w:asciiTheme="majorBidi" w:hAnsiTheme="majorBidi" w:cstheme="majorBidi"/>
          <w:sz w:val="24"/>
        </w:rPr>
        <w:t>-1:</w:t>
      </w:r>
      <w:r w:rsidR="002020BE" w:rsidRPr="005F5D46">
        <w:rPr>
          <w:rFonts w:asciiTheme="majorBidi" w:hAnsiTheme="majorBidi" w:cstheme="majorBidi"/>
          <w:sz w:val="24"/>
        </w:rPr>
        <w:t>35</w:t>
      </w:r>
      <w:r w:rsidRPr="005F5D46">
        <w:rPr>
          <w:rFonts w:asciiTheme="majorBidi" w:hAnsiTheme="majorBidi" w:cstheme="majorBidi"/>
          <w:sz w:val="24"/>
        </w:rPr>
        <w:t>)</w:t>
      </w:r>
    </w:p>
    <w:p w14:paraId="75DBCFA9" w14:textId="72F3B2FC" w:rsidR="005F5D46" w:rsidRPr="008913C9" w:rsidRDefault="005F5D46" w:rsidP="005F5D46">
      <w:pPr>
        <w:pStyle w:val="ListParagraph"/>
        <w:numPr>
          <w:ilvl w:val="1"/>
          <w:numId w:val="2"/>
        </w:numPr>
        <w:spacing w:after="0"/>
        <w:jc w:val="both"/>
        <w:rPr>
          <w:rFonts w:asciiTheme="majorBidi" w:hAnsiTheme="majorBidi" w:cstheme="majorBidi"/>
          <w:color w:val="4472C4" w:themeColor="accent1"/>
          <w:sz w:val="24"/>
        </w:rPr>
      </w:pPr>
      <w:r w:rsidRPr="008913C9">
        <w:rPr>
          <w:rFonts w:asciiTheme="majorBidi" w:hAnsiTheme="majorBidi" w:cstheme="majorBidi"/>
          <w:color w:val="4472C4" w:themeColor="accent1"/>
          <w:sz w:val="24"/>
        </w:rPr>
        <w:t xml:space="preserve">Opt out system is meant to increase the response rate. </w:t>
      </w:r>
    </w:p>
    <w:p w14:paraId="0A26504E" w14:textId="1C531805" w:rsidR="005F5D46" w:rsidRPr="008913C9" w:rsidRDefault="005F5D46" w:rsidP="005F5D46">
      <w:pPr>
        <w:pStyle w:val="ListParagraph"/>
        <w:numPr>
          <w:ilvl w:val="1"/>
          <w:numId w:val="2"/>
        </w:numPr>
        <w:spacing w:after="0"/>
        <w:jc w:val="both"/>
        <w:rPr>
          <w:rFonts w:asciiTheme="majorBidi" w:hAnsiTheme="majorBidi" w:cstheme="majorBidi"/>
          <w:color w:val="4472C4" w:themeColor="accent1"/>
          <w:sz w:val="24"/>
        </w:rPr>
      </w:pPr>
      <w:r w:rsidRPr="008913C9">
        <w:rPr>
          <w:rFonts w:asciiTheme="majorBidi" w:hAnsiTheme="majorBidi" w:cstheme="majorBidi"/>
          <w:color w:val="4472C4" w:themeColor="accent1"/>
          <w:sz w:val="24"/>
        </w:rPr>
        <w:t>David Bray (</w:t>
      </w:r>
      <w:r w:rsidR="00966182" w:rsidRPr="00966182">
        <w:rPr>
          <w:rFonts w:asciiTheme="majorBidi" w:hAnsiTheme="majorBidi" w:cstheme="majorBidi"/>
          <w:color w:val="4472C4" w:themeColor="accent1"/>
          <w:sz w:val="24"/>
        </w:rPr>
        <w:t>Economics, Finance, &amp; Quantitative Analysis</w:t>
      </w:r>
      <w:r w:rsidRPr="008913C9">
        <w:rPr>
          <w:rFonts w:asciiTheme="majorBidi" w:hAnsiTheme="majorBidi" w:cstheme="majorBidi"/>
          <w:color w:val="4472C4" w:themeColor="accent1"/>
          <w:sz w:val="24"/>
        </w:rPr>
        <w:t xml:space="preserve">): </w:t>
      </w:r>
      <w:r w:rsidR="00966182">
        <w:rPr>
          <w:rFonts w:asciiTheme="majorBidi" w:hAnsiTheme="majorBidi" w:cstheme="majorBidi"/>
          <w:color w:val="4472C4" w:themeColor="accent1"/>
          <w:sz w:val="24"/>
        </w:rPr>
        <w:t>D</w:t>
      </w:r>
      <w:r w:rsidRPr="008913C9">
        <w:rPr>
          <w:rFonts w:asciiTheme="majorBidi" w:hAnsiTheme="majorBidi" w:cstheme="majorBidi"/>
          <w:color w:val="4472C4" w:themeColor="accent1"/>
          <w:sz w:val="24"/>
        </w:rPr>
        <w:t>isagree</w:t>
      </w:r>
      <w:r w:rsidR="00966182">
        <w:rPr>
          <w:rFonts w:asciiTheme="majorBidi" w:hAnsiTheme="majorBidi" w:cstheme="majorBidi"/>
          <w:color w:val="4472C4" w:themeColor="accent1"/>
          <w:sz w:val="24"/>
        </w:rPr>
        <w:t>s</w:t>
      </w:r>
      <w:r w:rsidRPr="008913C9">
        <w:rPr>
          <w:rFonts w:asciiTheme="majorBidi" w:hAnsiTheme="majorBidi" w:cstheme="majorBidi"/>
          <w:color w:val="4472C4" w:themeColor="accent1"/>
          <w:sz w:val="24"/>
        </w:rPr>
        <w:t xml:space="preserve"> with allowing them to see the grades and still fill out evaluations. He believes this provides an avenue for students to retaliate against professors for their grades. He does not believe it increases response rates. Do the students opt out of courses individually? Or all around? </w:t>
      </w:r>
      <w:r w:rsidR="008913C9" w:rsidRPr="008913C9">
        <w:rPr>
          <w:rFonts w:asciiTheme="majorBidi" w:hAnsiTheme="majorBidi" w:cstheme="majorBidi"/>
          <w:color w:val="4472C4" w:themeColor="accent1"/>
          <w:sz w:val="24"/>
        </w:rPr>
        <w:t>Several FS members share that they agree with Dr. Bray.</w:t>
      </w:r>
    </w:p>
    <w:p w14:paraId="184B18F8" w14:textId="24758D80" w:rsidR="005F5D46" w:rsidRDefault="005F5D46" w:rsidP="005F5D46">
      <w:pPr>
        <w:pStyle w:val="ListParagraph"/>
        <w:numPr>
          <w:ilvl w:val="1"/>
          <w:numId w:val="2"/>
        </w:numPr>
        <w:spacing w:after="0"/>
        <w:jc w:val="both"/>
        <w:rPr>
          <w:rFonts w:asciiTheme="majorBidi" w:hAnsiTheme="majorBidi" w:cstheme="majorBidi"/>
          <w:color w:val="4472C4" w:themeColor="accent1"/>
          <w:sz w:val="24"/>
        </w:rPr>
      </w:pPr>
      <w:r w:rsidRPr="008913C9">
        <w:rPr>
          <w:rFonts w:asciiTheme="majorBidi" w:hAnsiTheme="majorBidi" w:cstheme="majorBidi"/>
          <w:color w:val="4472C4" w:themeColor="accent1"/>
          <w:sz w:val="24"/>
        </w:rPr>
        <w:t xml:space="preserve">Dr. Matson: is not </w:t>
      </w:r>
      <w:r w:rsidR="008913C9" w:rsidRPr="008913C9">
        <w:rPr>
          <w:rFonts w:asciiTheme="majorBidi" w:hAnsiTheme="majorBidi" w:cstheme="majorBidi"/>
          <w:color w:val="4472C4" w:themeColor="accent1"/>
          <w:sz w:val="24"/>
        </w:rPr>
        <w:t>positive of what the students see or if they opt out individually. But will find out.</w:t>
      </w:r>
    </w:p>
    <w:p w14:paraId="4CC21E7F" w14:textId="0C118790" w:rsidR="008913C9" w:rsidRPr="008913C9" w:rsidRDefault="008913C9" w:rsidP="005F5D46">
      <w:pPr>
        <w:pStyle w:val="ListParagraph"/>
        <w:numPr>
          <w:ilvl w:val="1"/>
          <w:numId w:val="2"/>
        </w:numPr>
        <w:spacing w:after="0"/>
        <w:jc w:val="both"/>
        <w:rPr>
          <w:rFonts w:asciiTheme="majorBidi" w:hAnsiTheme="majorBidi" w:cstheme="majorBidi"/>
          <w:color w:val="4472C4" w:themeColor="accent1"/>
          <w:sz w:val="24"/>
        </w:rPr>
      </w:pPr>
      <w:r>
        <w:rPr>
          <w:rFonts w:asciiTheme="majorBidi" w:hAnsiTheme="majorBidi" w:cstheme="majorBidi"/>
          <w:color w:val="4472C4" w:themeColor="accent1"/>
          <w:sz w:val="24"/>
        </w:rPr>
        <w:t>Several faculty senators voice support for considering alternative measures of teacher effectiveness (Dr. Rebecca Hill; Dr. M.A. Karim</w:t>
      </w:r>
      <w:r w:rsidR="00966182">
        <w:rPr>
          <w:rFonts w:asciiTheme="majorBidi" w:hAnsiTheme="majorBidi" w:cstheme="majorBidi"/>
          <w:color w:val="4472C4" w:themeColor="accent1"/>
          <w:sz w:val="24"/>
        </w:rPr>
        <w:t>; James Gambrell</w:t>
      </w:r>
      <w:r>
        <w:rPr>
          <w:rFonts w:asciiTheme="majorBidi" w:hAnsiTheme="majorBidi" w:cstheme="majorBidi"/>
          <w:color w:val="4472C4" w:themeColor="accent1"/>
          <w:sz w:val="24"/>
        </w:rPr>
        <w:t>)</w:t>
      </w:r>
    </w:p>
    <w:p w14:paraId="7E8BA598" w14:textId="64F50932" w:rsidR="00A031FC" w:rsidRPr="008913C9" w:rsidRDefault="00BC67DA" w:rsidP="00A27B84">
      <w:pPr>
        <w:pStyle w:val="ListParagraph"/>
        <w:numPr>
          <w:ilvl w:val="0"/>
          <w:numId w:val="2"/>
        </w:numPr>
        <w:spacing w:after="0"/>
        <w:jc w:val="both"/>
        <w:rPr>
          <w:rFonts w:asciiTheme="majorBidi" w:hAnsiTheme="majorBidi" w:cstheme="majorBidi"/>
          <w:sz w:val="24"/>
        </w:rPr>
      </w:pPr>
      <w:r w:rsidRPr="00A27B84">
        <w:rPr>
          <w:rFonts w:asciiTheme="majorBidi" w:hAnsiTheme="majorBidi" w:cstheme="majorBidi"/>
          <w:bCs/>
        </w:rPr>
        <w:t>Update from Interim President Kat Schwaig (1:3</w:t>
      </w:r>
      <w:r w:rsidR="007E3489" w:rsidRPr="00A27B84">
        <w:rPr>
          <w:rFonts w:asciiTheme="majorBidi" w:hAnsiTheme="majorBidi" w:cstheme="majorBidi"/>
          <w:bCs/>
        </w:rPr>
        <w:t>5</w:t>
      </w:r>
      <w:r w:rsidRPr="00A27B84">
        <w:rPr>
          <w:rFonts w:asciiTheme="majorBidi" w:hAnsiTheme="majorBidi" w:cstheme="majorBidi"/>
          <w:bCs/>
        </w:rPr>
        <w:t>-1:</w:t>
      </w:r>
      <w:r w:rsidR="007E3489" w:rsidRPr="00A27B84">
        <w:rPr>
          <w:rFonts w:asciiTheme="majorBidi" w:hAnsiTheme="majorBidi" w:cstheme="majorBidi"/>
          <w:bCs/>
        </w:rPr>
        <w:t>40</w:t>
      </w:r>
      <w:r w:rsidRPr="00A27B84">
        <w:rPr>
          <w:rFonts w:asciiTheme="majorBidi" w:hAnsiTheme="majorBidi" w:cstheme="majorBidi"/>
          <w:bCs/>
        </w:rPr>
        <w:t>)</w:t>
      </w:r>
    </w:p>
    <w:p w14:paraId="276EA15A" w14:textId="111C34CC" w:rsidR="008913C9" w:rsidRPr="00966182" w:rsidRDefault="00CE422A" w:rsidP="008913C9">
      <w:pPr>
        <w:pStyle w:val="ListParagraph"/>
        <w:numPr>
          <w:ilvl w:val="1"/>
          <w:numId w:val="2"/>
        </w:numPr>
        <w:spacing w:after="0"/>
        <w:jc w:val="both"/>
        <w:rPr>
          <w:rFonts w:asciiTheme="majorBidi" w:hAnsiTheme="majorBidi" w:cstheme="majorBidi"/>
          <w:color w:val="4472C4" w:themeColor="accent1"/>
          <w:sz w:val="24"/>
        </w:rPr>
      </w:pPr>
      <w:r w:rsidRPr="00966182">
        <w:rPr>
          <w:rFonts w:asciiTheme="majorBidi" w:hAnsiTheme="majorBidi" w:cstheme="majorBidi"/>
          <w:bCs/>
          <w:color w:val="4472C4" w:themeColor="accent1"/>
          <w:sz w:val="24"/>
        </w:rPr>
        <w:t>Football team was very successful this year.</w:t>
      </w:r>
    </w:p>
    <w:p w14:paraId="0222271E" w14:textId="2554F2AF" w:rsidR="00CE422A" w:rsidRPr="00CE422A" w:rsidRDefault="00CE422A" w:rsidP="008913C9">
      <w:pPr>
        <w:pStyle w:val="ListParagraph"/>
        <w:numPr>
          <w:ilvl w:val="1"/>
          <w:numId w:val="2"/>
        </w:numPr>
        <w:spacing w:after="0"/>
        <w:jc w:val="both"/>
        <w:rPr>
          <w:rFonts w:asciiTheme="majorBidi" w:hAnsiTheme="majorBidi" w:cstheme="majorBidi"/>
          <w:color w:val="4472C4" w:themeColor="accent1"/>
          <w:sz w:val="24"/>
        </w:rPr>
      </w:pPr>
      <w:r w:rsidRPr="00CE422A">
        <w:rPr>
          <w:rFonts w:asciiTheme="majorBidi" w:hAnsiTheme="majorBidi" w:cstheme="majorBidi"/>
          <w:color w:val="4472C4" w:themeColor="accent1"/>
          <w:sz w:val="24"/>
        </w:rPr>
        <w:t>Taskforce to work on opioid addiction and recovery</w:t>
      </w:r>
      <w:r w:rsidR="00966182">
        <w:rPr>
          <w:rFonts w:asciiTheme="majorBidi" w:hAnsiTheme="majorBidi" w:cstheme="majorBidi"/>
          <w:color w:val="4472C4" w:themeColor="accent1"/>
          <w:sz w:val="24"/>
        </w:rPr>
        <w:t xml:space="preserve"> was recognized </w:t>
      </w:r>
      <w:r w:rsidRPr="00CE422A">
        <w:rPr>
          <w:rFonts w:asciiTheme="majorBidi" w:hAnsiTheme="majorBidi" w:cstheme="majorBidi"/>
          <w:color w:val="4472C4" w:themeColor="accent1"/>
          <w:sz w:val="24"/>
        </w:rPr>
        <w:t>at a state event.</w:t>
      </w:r>
    </w:p>
    <w:p w14:paraId="34AE249F" w14:textId="606729E3" w:rsidR="00CE422A" w:rsidRPr="00CE422A" w:rsidRDefault="00CE422A" w:rsidP="008913C9">
      <w:pPr>
        <w:pStyle w:val="ListParagraph"/>
        <w:numPr>
          <w:ilvl w:val="1"/>
          <w:numId w:val="2"/>
        </w:numPr>
        <w:spacing w:after="0"/>
        <w:jc w:val="both"/>
        <w:rPr>
          <w:rFonts w:asciiTheme="majorBidi" w:hAnsiTheme="majorBidi" w:cstheme="majorBidi"/>
          <w:color w:val="4472C4" w:themeColor="accent1"/>
          <w:sz w:val="24"/>
        </w:rPr>
      </w:pPr>
      <w:r w:rsidRPr="00CE422A">
        <w:rPr>
          <w:rFonts w:asciiTheme="majorBidi" w:hAnsiTheme="majorBidi" w:cstheme="majorBidi"/>
          <w:color w:val="4472C4" w:themeColor="accent1"/>
          <w:sz w:val="24"/>
        </w:rPr>
        <w:t>Gratitude to Ron Matson. He is retiring for real this time. He will be missed and has brought so much to our campus over the years.</w:t>
      </w:r>
    </w:p>
    <w:p w14:paraId="2C9BDD48" w14:textId="0F309A26" w:rsidR="00CE422A" w:rsidRPr="00CE422A" w:rsidRDefault="00BC67DA" w:rsidP="00CE422A">
      <w:pPr>
        <w:pStyle w:val="Heading1"/>
        <w:numPr>
          <w:ilvl w:val="0"/>
          <w:numId w:val="2"/>
        </w:numPr>
        <w:spacing w:after="252" w:line="240" w:lineRule="auto"/>
        <w:rPr>
          <w:b w:val="0"/>
          <w:bCs/>
          <w:u w:val="none"/>
          <w:lang w:val="sv-SE"/>
        </w:rPr>
      </w:pPr>
      <w:r w:rsidRPr="00CE422A">
        <w:rPr>
          <w:b w:val="0"/>
          <w:bCs/>
          <w:u w:val="none"/>
          <w:lang w:val="sv-SE"/>
        </w:rPr>
        <w:t>Update from Interim Provost Ivan Pulinkala (1:</w:t>
      </w:r>
      <w:r w:rsidR="007E3489" w:rsidRPr="00CE422A">
        <w:rPr>
          <w:b w:val="0"/>
          <w:bCs/>
          <w:u w:val="none"/>
          <w:lang w:val="sv-SE"/>
        </w:rPr>
        <w:t>40</w:t>
      </w:r>
      <w:r w:rsidRPr="00CE422A">
        <w:rPr>
          <w:b w:val="0"/>
          <w:bCs/>
          <w:u w:val="none"/>
          <w:lang w:val="sv-SE"/>
        </w:rPr>
        <w:t>-1:4</w:t>
      </w:r>
      <w:r w:rsidR="007E3489" w:rsidRPr="00CE422A">
        <w:rPr>
          <w:b w:val="0"/>
          <w:bCs/>
          <w:u w:val="none"/>
          <w:lang w:val="sv-SE"/>
        </w:rPr>
        <w:t>5</w:t>
      </w:r>
      <w:bookmarkStart w:id="0" w:name="_Hlk87599000"/>
      <w:r w:rsidR="00CE422A" w:rsidRPr="00CE422A">
        <w:rPr>
          <w:b w:val="0"/>
          <w:bCs/>
          <w:u w:val="none"/>
          <w:lang w:val="sv-SE"/>
        </w:rPr>
        <w:t>)</w:t>
      </w:r>
    </w:p>
    <w:p w14:paraId="56966EF5" w14:textId="1AA8F831" w:rsidR="00CE422A" w:rsidRPr="00CE422A" w:rsidRDefault="00CE422A" w:rsidP="00CE422A">
      <w:pPr>
        <w:pStyle w:val="ListParagraph"/>
        <w:numPr>
          <w:ilvl w:val="1"/>
          <w:numId w:val="2"/>
        </w:numPr>
        <w:rPr>
          <w:rFonts w:ascii="Times New Roman" w:hAnsi="Times New Roman" w:cs="Times New Roman"/>
          <w:color w:val="4472C4" w:themeColor="accent1"/>
          <w:sz w:val="24"/>
          <w:lang w:val="sv-SE"/>
        </w:rPr>
      </w:pPr>
      <w:r w:rsidRPr="00CE422A">
        <w:rPr>
          <w:rFonts w:ascii="Times New Roman" w:hAnsi="Times New Roman" w:cs="Times New Roman"/>
          <w:color w:val="4472C4" w:themeColor="accent1"/>
          <w:sz w:val="24"/>
          <w:lang w:val="sv-SE"/>
        </w:rPr>
        <w:t>Adds to Matson gratitude.</w:t>
      </w:r>
    </w:p>
    <w:p w14:paraId="5F463CD3" w14:textId="79FF7162" w:rsidR="00CE422A" w:rsidRPr="00CE422A" w:rsidRDefault="00CE422A" w:rsidP="00CE422A">
      <w:pPr>
        <w:pStyle w:val="ListParagraph"/>
        <w:numPr>
          <w:ilvl w:val="1"/>
          <w:numId w:val="2"/>
        </w:numPr>
        <w:rPr>
          <w:rFonts w:ascii="Times New Roman" w:hAnsi="Times New Roman" w:cs="Times New Roman"/>
          <w:color w:val="4472C4" w:themeColor="accent1"/>
          <w:sz w:val="24"/>
          <w:lang w:val="sv-SE"/>
        </w:rPr>
      </w:pPr>
      <w:r w:rsidRPr="00CE422A">
        <w:rPr>
          <w:rFonts w:ascii="Times New Roman" w:hAnsi="Times New Roman" w:cs="Times New Roman"/>
          <w:color w:val="4472C4" w:themeColor="accent1"/>
          <w:sz w:val="24"/>
          <w:lang w:val="sv-SE"/>
        </w:rPr>
        <w:t>Thanks FSEC for setting up working groups. One for administrative review and one for PTR review. Thanks collaboration.</w:t>
      </w:r>
    </w:p>
    <w:p w14:paraId="23917D73" w14:textId="1F009E63" w:rsidR="00CE422A" w:rsidRDefault="00CE422A" w:rsidP="00CE422A">
      <w:pPr>
        <w:pStyle w:val="ListParagraph"/>
        <w:numPr>
          <w:ilvl w:val="1"/>
          <w:numId w:val="2"/>
        </w:numPr>
        <w:rPr>
          <w:rFonts w:ascii="Times New Roman" w:hAnsi="Times New Roman" w:cs="Times New Roman"/>
          <w:color w:val="4472C4" w:themeColor="accent1"/>
          <w:sz w:val="24"/>
          <w:lang w:val="sv-SE"/>
        </w:rPr>
      </w:pPr>
      <w:r w:rsidRPr="00CE422A">
        <w:rPr>
          <w:rFonts w:ascii="Times New Roman" w:hAnsi="Times New Roman" w:cs="Times New Roman"/>
          <w:color w:val="4472C4" w:themeColor="accent1"/>
          <w:sz w:val="24"/>
          <w:lang w:val="sv-SE"/>
        </w:rPr>
        <w:t xml:space="preserve">Encourages faculty to attend graduation. </w:t>
      </w:r>
    </w:p>
    <w:p w14:paraId="75C8FC53" w14:textId="4E1687D4" w:rsidR="00CE422A" w:rsidRPr="00ED7496" w:rsidRDefault="00E50936" w:rsidP="00CE422A">
      <w:pPr>
        <w:rPr>
          <w:rFonts w:ascii="Times New Roman" w:hAnsi="Times New Roman" w:cs="Times New Roman"/>
          <w:b/>
          <w:bCs/>
          <w:color w:val="FF0000"/>
          <w:sz w:val="24"/>
          <w:lang w:val="sv-SE"/>
        </w:rPr>
      </w:pPr>
      <w:r w:rsidRPr="00ED7496">
        <w:rPr>
          <w:rFonts w:ascii="Times New Roman" w:hAnsi="Times New Roman" w:cs="Times New Roman"/>
          <w:b/>
          <w:bCs/>
          <w:color w:val="FF0000"/>
          <w:sz w:val="24"/>
          <w:lang w:val="sv-SE"/>
        </w:rPr>
        <w:t xml:space="preserve">Motion to adjourn meeting at 1:41 p.m. </w:t>
      </w:r>
      <w:r w:rsidR="00ED7496">
        <w:rPr>
          <w:rFonts w:ascii="Times New Roman" w:hAnsi="Times New Roman" w:cs="Times New Roman"/>
          <w:b/>
          <w:bCs/>
          <w:color w:val="FF0000"/>
          <w:sz w:val="24"/>
          <w:lang w:val="sv-SE"/>
        </w:rPr>
        <w:t>S</w:t>
      </w:r>
      <w:r w:rsidRPr="00ED7496">
        <w:rPr>
          <w:rFonts w:ascii="Times New Roman" w:hAnsi="Times New Roman" w:cs="Times New Roman"/>
          <w:b/>
          <w:bCs/>
          <w:color w:val="FF0000"/>
          <w:sz w:val="24"/>
          <w:lang w:val="sv-SE"/>
        </w:rPr>
        <w:t>econded and approved by voice vote.</w:t>
      </w:r>
    </w:p>
    <w:p w14:paraId="0AC5482B" w14:textId="763B723B" w:rsidR="00E50936" w:rsidRPr="00CE422A" w:rsidRDefault="00E50936" w:rsidP="00CE422A">
      <w:pPr>
        <w:rPr>
          <w:rFonts w:ascii="Times New Roman" w:hAnsi="Times New Roman" w:cs="Times New Roman"/>
          <w:color w:val="FF0000"/>
          <w:sz w:val="24"/>
          <w:lang w:val="sv-SE"/>
        </w:rPr>
      </w:pPr>
      <w:r>
        <w:rPr>
          <w:rFonts w:ascii="Times New Roman" w:hAnsi="Times New Roman" w:cs="Times New Roman"/>
          <w:color w:val="FF0000"/>
          <w:sz w:val="24"/>
          <w:lang w:val="sv-SE"/>
        </w:rPr>
        <w:t>------------------------------------------------------------------------------------------------------------------</w:t>
      </w:r>
    </w:p>
    <w:p w14:paraId="3304BB93" w14:textId="4B7E1AB8" w:rsidR="00273FA9" w:rsidRDefault="00A27B84" w:rsidP="00A27B84">
      <w:pPr>
        <w:pStyle w:val="ListParagraph"/>
        <w:numPr>
          <w:ilvl w:val="0"/>
          <w:numId w:val="2"/>
        </w:numPr>
        <w:spacing w:after="0" w:line="240" w:lineRule="auto"/>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Informational Item: </w:t>
      </w:r>
      <w:r w:rsidR="00273FA9">
        <w:rPr>
          <w:rFonts w:ascii="Times New Roman" w:eastAsia="Times New Roman" w:hAnsi="Times New Roman" w:cs="Times New Roman"/>
          <w:color w:val="auto"/>
          <w:sz w:val="24"/>
        </w:rPr>
        <w:t>Policies Under Review at KSU (https://policy.kennesaw.edu)</w:t>
      </w:r>
    </w:p>
    <w:p w14:paraId="1C1E2DDF" w14:textId="77777777" w:rsidR="00273FA9" w:rsidRDefault="00273FA9" w:rsidP="00273FA9">
      <w:pPr>
        <w:pStyle w:val="ListParagraph"/>
        <w:spacing w:after="0" w:line="240" w:lineRule="auto"/>
        <w:ind w:left="500"/>
        <w:rPr>
          <w:rFonts w:ascii="Times New Roman" w:eastAsia="Times New Roman" w:hAnsi="Times New Roman" w:cs="Times New Roman"/>
          <w:color w:val="auto"/>
          <w:sz w:val="24"/>
        </w:rPr>
      </w:pPr>
    </w:p>
    <w:p w14:paraId="3346AEE4" w14:textId="4B27E2ED" w:rsidR="00A27B84" w:rsidRPr="00A27B84" w:rsidRDefault="00273FA9" w:rsidP="00A27B84">
      <w:pPr>
        <w:pStyle w:val="ListParagraph"/>
        <w:numPr>
          <w:ilvl w:val="0"/>
          <w:numId w:val="2"/>
        </w:numPr>
        <w:spacing w:after="0" w:line="240" w:lineRule="auto"/>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Informational Item: </w:t>
      </w:r>
      <w:r w:rsidR="00A27B84">
        <w:rPr>
          <w:rFonts w:ascii="Times New Roman" w:eastAsia="Times New Roman" w:hAnsi="Times New Roman" w:cs="Times New Roman"/>
          <w:color w:val="auto"/>
          <w:sz w:val="24"/>
        </w:rPr>
        <w:t>Updates from Chairs and Directors’ Assembly (Daniel Rogers)</w:t>
      </w:r>
    </w:p>
    <w:p w14:paraId="681F1348" w14:textId="0B339B1C" w:rsidR="00DC5E75" w:rsidRDefault="00DC5E75" w:rsidP="00DC5E75">
      <w:pPr>
        <w:spacing w:after="0" w:line="240" w:lineRule="auto"/>
        <w:ind w:left="500"/>
        <w:rPr>
          <w:rFonts w:ascii="Times New Roman" w:eastAsia="Times New Roman" w:hAnsi="Times New Roman" w:cs="Times New Roman"/>
          <w:color w:val="auto"/>
          <w:sz w:val="24"/>
        </w:rPr>
      </w:pPr>
    </w:p>
    <w:p w14:paraId="55D22E81" w14:textId="7B4EE094" w:rsidR="00DC5E75" w:rsidRDefault="00DC5E75" w:rsidP="00DC5E75">
      <w:pPr>
        <w:spacing w:after="0" w:line="240" w:lineRule="auto"/>
        <w:ind w:left="500"/>
        <w:rPr>
          <w:rFonts w:ascii="Times New Roman" w:eastAsia="Times New Roman" w:hAnsi="Times New Roman" w:cs="Times New Roman"/>
          <w:color w:val="auto"/>
          <w:sz w:val="24"/>
        </w:rPr>
      </w:pPr>
    </w:p>
    <w:p w14:paraId="6E9A64A0" w14:textId="356FD499" w:rsidR="00DC5E75" w:rsidRDefault="00DC5E75" w:rsidP="002020BE">
      <w:pPr>
        <w:pStyle w:val="xmsonormal"/>
        <w:shd w:val="clear" w:color="auto" w:fill="FFFFFF"/>
        <w:spacing w:before="0" w:beforeAutospacing="0" w:after="0" w:afterAutospacing="0"/>
        <w:rPr>
          <w:rFonts w:ascii="Calibri" w:hAnsi="Calibri" w:cs="Calibri"/>
          <w:color w:val="201F1E"/>
        </w:rPr>
      </w:pPr>
    </w:p>
    <w:p w14:paraId="1E3BCA30" w14:textId="76C85213" w:rsidR="00CE422A" w:rsidRDefault="00CE422A" w:rsidP="002020BE">
      <w:pPr>
        <w:pStyle w:val="xmsonormal"/>
        <w:shd w:val="clear" w:color="auto" w:fill="FFFFFF"/>
        <w:spacing w:before="0" w:beforeAutospacing="0" w:after="0" w:afterAutospacing="0"/>
        <w:rPr>
          <w:rFonts w:ascii="Calibri" w:hAnsi="Calibri" w:cs="Calibri"/>
          <w:color w:val="201F1E"/>
        </w:rPr>
      </w:pPr>
    </w:p>
    <w:p w14:paraId="7E019D68" w14:textId="77777777" w:rsidR="00CE422A" w:rsidRPr="002020BE" w:rsidRDefault="00CE422A" w:rsidP="002020BE">
      <w:pPr>
        <w:pStyle w:val="xmsonormal"/>
        <w:shd w:val="clear" w:color="auto" w:fill="FFFFFF"/>
        <w:spacing w:before="0" w:beforeAutospacing="0" w:after="0" w:afterAutospacing="0"/>
        <w:rPr>
          <w:rFonts w:ascii="Calibri" w:hAnsi="Calibri" w:cs="Calibri"/>
          <w:color w:val="201F1E"/>
        </w:rPr>
      </w:pPr>
    </w:p>
    <w:p w14:paraId="61CDD3FD" w14:textId="285C1850" w:rsidR="00DC5E75" w:rsidRPr="00DC5E75" w:rsidRDefault="00DC5E75" w:rsidP="00A031FC">
      <w:pPr>
        <w:rPr>
          <w:b/>
          <w:bCs/>
          <w:sz w:val="24"/>
        </w:rPr>
      </w:pPr>
      <w:r>
        <w:rPr>
          <w:b/>
          <w:bCs/>
          <w:sz w:val="24"/>
        </w:rPr>
        <w:t>Supp</w:t>
      </w:r>
      <w:r w:rsidR="0033113A">
        <w:rPr>
          <w:b/>
          <w:bCs/>
          <w:sz w:val="24"/>
        </w:rPr>
        <w:t>orting</w:t>
      </w:r>
      <w:r>
        <w:rPr>
          <w:b/>
          <w:bCs/>
          <w:sz w:val="24"/>
        </w:rPr>
        <w:t xml:space="preserve"> Documents:</w:t>
      </w:r>
    </w:p>
    <w:p w14:paraId="3BB3A8F4" w14:textId="24371B8E" w:rsidR="00A031FC" w:rsidRPr="00A031FC" w:rsidRDefault="00A031FC" w:rsidP="00A031FC">
      <w:pPr>
        <w:rPr>
          <w:b/>
          <w:bCs/>
          <w:sz w:val="24"/>
        </w:rPr>
      </w:pPr>
      <w:r w:rsidRPr="00A031FC">
        <w:rPr>
          <w:b/>
          <w:bCs/>
          <w:sz w:val="24"/>
        </w:rPr>
        <w:t>4. Nominations for the Post-tenure Review Committee and Administrator’s Review Committee</w:t>
      </w:r>
    </w:p>
    <w:p w14:paraId="76656FDB" w14:textId="77777777" w:rsidR="00A031FC" w:rsidRPr="00A031FC" w:rsidRDefault="00A031FC" w:rsidP="00A031FC">
      <w:pPr>
        <w:spacing w:line="257" w:lineRule="atLeast"/>
        <w:rPr>
          <w:rFonts w:ascii="Times New Roman" w:eastAsia="Times New Roman" w:hAnsi="Times New Roman" w:cs="Times New Roman"/>
          <w:sz w:val="24"/>
          <w:lang w:eastAsia="en-US"/>
        </w:rPr>
      </w:pPr>
      <w:r w:rsidRPr="00A031FC">
        <w:rPr>
          <w:rFonts w:eastAsia="Times New Roman"/>
          <w:sz w:val="24"/>
          <w:shd w:val="clear" w:color="auto" w:fill="FFFFFF"/>
          <w:lang w:eastAsia="en-US"/>
        </w:rPr>
        <w:t>The committee shall include five tenured faculty members selected by the Faculty Senate, the Assistant Vice President for Faculty Affairs, a dean representative, and a chair/director representative. The committee shall be chaired by the President of the Faculty Senate - or other member of the Faculty Senate Executive Committee (FSEC) - serving in an ex-officio capacity. The committee will be advisory to the Senate.</w:t>
      </w:r>
    </w:p>
    <w:p w14:paraId="2C810EE2" w14:textId="77777777" w:rsidR="00A031FC" w:rsidRPr="00A031FC" w:rsidRDefault="00A031FC" w:rsidP="00A031FC">
      <w:pPr>
        <w:rPr>
          <w:sz w:val="24"/>
        </w:rPr>
      </w:pPr>
      <w:r w:rsidRPr="00A031FC">
        <w:rPr>
          <w:sz w:val="24"/>
        </w:rPr>
        <w:lastRenderedPageBreak/>
        <w:t>Todd Harper, English, Radow College of Humanities and Social Sciences, President Elect Faculty Senate and Chair of Committee, (ex-officio)</w:t>
      </w:r>
    </w:p>
    <w:p w14:paraId="7EEB5BD4" w14:textId="55A78BD3" w:rsidR="007F07C3" w:rsidRPr="00A031FC" w:rsidRDefault="00A031FC" w:rsidP="00C301CA">
      <w:pPr>
        <w:rPr>
          <w:b/>
          <w:bCs/>
          <w:sz w:val="24"/>
        </w:rPr>
      </w:pPr>
      <w:r w:rsidRPr="00A031FC">
        <w:rPr>
          <w:b/>
          <w:bCs/>
          <w:sz w:val="24"/>
        </w:rPr>
        <w:t xml:space="preserve">Please </w:t>
      </w:r>
      <w:r w:rsidR="00C301CA">
        <w:rPr>
          <w:b/>
          <w:bCs/>
          <w:sz w:val="24"/>
        </w:rPr>
        <w:t>vote for</w:t>
      </w:r>
      <w:r w:rsidR="00425492">
        <w:rPr>
          <w:b/>
          <w:bCs/>
          <w:sz w:val="24"/>
        </w:rPr>
        <w:t xml:space="preserve"> </w:t>
      </w:r>
      <w:r w:rsidR="00C301CA">
        <w:rPr>
          <w:b/>
          <w:bCs/>
          <w:sz w:val="24"/>
        </w:rPr>
        <w:t>a minimum of o</w:t>
      </w:r>
      <w:r w:rsidR="007F07C3">
        <w:rPr>
          <w:b/>
          <w:bCs/>
          <w:sz w:val="24"/>
        </w:rPr>
        <w:t>ne representative from the Marietta campus</w:t>
      </w:r>
      <w:r w:rsidR="00425492">
        <w:rPr>
          <w:b/>
          <w:bCs/>
          <w:sz w:val="24"/>
        </w:rPr>
        <w:t xml:space="preserve"> (</w:t>
      </w:r>
      <w:r w:rsidR="00C301CA">
        <w:rPr>
          <w:b/>
          <w:bCs/>
          <w:sz w:val="24"/>
        </w:rPr>
        <w:t>You may select 2 reps if you prefer</w:t>
      </w:r>
      <w:r w:rsidR="00425492">
        <w:rPr>
          <w:b/>
          <w:bCs/>
          <w:sz w:val="24"/>
        </w:rPr>
        <w:t>)</w:t>
      </w:r>
      <w:r w:rsidR="007F07C3">
        <w:rPr>
          <w:b/>
          <w:bCs/>
          <w:sz w:val="24"/>
        </w:rPr>
        <w:t>:</w:t>
      </w:r>
    </w:p>
    <w:p w14:paraId="138D78C8" w14:textId="5B54B727" w:rsidR="00A031FC" w:rsidRPr="0033113A" w:rsidRDefault="00A031FC" w:rsidP="00A031FC">
      <w:pPr>
        <w:rPr>
          <w:sz w:val="24"/>
        </w:rPr>
      </w:pPr>
      <w:r w:rsidRPr="0033113A">
        <w:rPr>
          <w:sz w:val="24"/>
        </w:rPr>
        <w:t xml:space="preserve">Hussein Abaza, Construction Management, </w:t>
      </w:r>
      <w:r w:rsidR="0033113A" w:rsidRPr="0033113A">
        <w:rPr>
          <w:sz w:val="24"/>
        </w:rPr>
        <w:t>College o</w:t>
      </w:r>
      <w:r w:rsidR="0033113A">
        <w:rPr>
          <w:sz w:val="24"/>
        </w:rPr>
        <w:t>f Architecture &amp; Construction Mgt</w:t>
      </w:r>
    </w:p>
    <w:p w14:paraId="355F3A3E" w14:textId="32286B93" w:rsidR="00A031FC" w:rsidRDefault="00A031FC" w:rsidP="00A031FC">
      <w:pPr>
        <w:rPr>
          <w:sz w:val="24"/>
        </w:rPr>
      </w:pPr>
      <w:r w:rsidRPr="00A031FC">
        <w:rPr>
          <w:sz w:val="24"/>
        </w:rPr>
        <w:t>Sumit Chakravarty, Electrical and Computer Engineering, Southern Polytechnic College</w:t>
      </w:r>
    </w:p>
    <w:p w14:paraId="53B3C616" w14:textId="19DDA703" w:rsidR="007F07C3" w:rsidRPr="00425492" w:rsidRDefault="00C301CA" w:rsidP="00A031FC">
      <w:pPr>
        <w:rPr>
          <w:b/>
          <w:bCs/>
          <w:sz w:val="24"/>
        </w:rPr>
      </w:pPr>
      <w:r>
        <w:rPr>
          <w:b/>
          <w:bCs/>
          <w:sz w:val="24"/>
        </w:rPr>
        <w:t>Please vote for a minimum of three</w:t>
      </w:r>
      <w:r w:rsidR="00425492" w:rsidRPr="00425492">
        <w:rPr>
          <w:b/>
          <w:bCs/>
          <w:sz w:val="24"/>
        </w:rPr>
        <w:t xml:space="preserve"> representatives from the Kennesaw campus (</w:t>
      </w:r>
      <w:r>
        <w:rPr>
          <w:b/>
          <w:bCs/>
          <w:sz w:val="24"/>
        </w:rPr>
        <w:t>You may select</w:t>
      </w:r>
      <w:r w:rsidR="00C252B7">
        <w:rPr>
          <w:b/>
          <w:bCs/>
          <w:sz w:val="24"/>
        </w:rPr>
        <w:t xml:space="preserve"> 4 reps if you did not select 2 reps in the previous category </w:t>
      </w:r>
      <w:r w:rsidR="00425492" w:rsidRPr="00425492">
        <w:rPr>
          <w:b/>
          <w:bCs/>
          <w:sz w:val="24"/>
        </w:rPr>
        <w:t>):</w:t>
      </w:r>
    </w:p>
    <w:p w14:paraId="214A2F19" w14:textId="77777777" w:rsidR="00A031FC" w:rsidRPr="00A031FC" w:rsidRDefault="00A031FC" w:rsidP="00A031FC">
      <w:pPr>
        <w:rPr>
          <w:sz w:val="24"/>
        </w:rPr>
      </w:pPr>
      <w:r w:rsidRPr="00A031FC">
        <w:rPr>
          <w:sz w:val="24"/>
        </w:rPr>
        <w:t>Megan Burke, Department of Mathematics, College of Science and Mathematics</w:t>
      </w:r>
    </w:p>
    <w:p w14:paraId="35FD8C01" w14:textId="0ECC6469" w:rsidR="00A031FC" w:rsidRDefault="00A031FC" w:rsidP="00A031FC">
      <w:pPr>
        <w:rPr>
          <w:sz w:val="24"/>
        </w:rPr>
      </w:pPr>
      <w:r w:rsidRPr="00A031FC">
        <w:rPr>
          <w:sz w:val="24"/>
        </w:rPr>
        <w:t>Stephen Collins, School of Gov and Intl. Affairs, Radow College</w:t>
      </w:r>
    </w:p>
    <w:p w14:paraId="5234BFA6" w14:textId="09D658E0" w:rsidR="00425492" w:rsidRPr="00A031FC" w:rsidRDefault="00425492" w:rsidP="00A031FC">
      <w:pPr>
        <w:rPr>
          <w:sz w:val="24"/>
        </w:rPr>
      </w:pPr>
      <w:r>
        <w:rPr>
          <w:sz w:val="24"/>
        </w:rPr>
        <w:t>James Gambrell, Inclusive Education, Bagwell College of Education</w:t>
      </w:r>
    </w:p>
    <w:p w14:paraId="5AF0C57F" w14:textId="77777777" w:rsidR="00A031FC" w:rsidRPr="00A031FC" w:rsidRDefault="00A031FC" w:rsidP="00A031FC">
      <w:pPr>
        <w:rPr>
          <w:sz w:val="24"/>
        </w:rPr>
      </w:pPr>
      <w:r w:rsidRPr="00A031FC">
        <w:rPr>
          <w:sz w:val="24"/>
        </w:rPr>
        <w:t>Doug Moodie, Management, Coles College of Business</w:t>
      </w:r>
    </w:p>
    <w:p w14:paraId="61D58FBF" w14:textId="77777777" w:rsidR="00A031FC" w:rsidRPr="00A031FC" w:rsidRDefault="00A031FC" w:rsidP="00A031FC">
      <w:pPr>
        <w:rPr>
          <w:sz w:val="24"/>
        </w:rPr>
      </w:pPr>
      <w:r w:rsidRPr="00A031FC">
        <w:rPr>
          <w:sz w:val="24"/>
        </w:rPr>
        <w:t>Heather Pincock, School of Conflict Management, Peacebdg. And Dev., Radow College</w:t>
      </w:r>
    </w:p>
    <w:p w14:paraId="58F880D4" w14:textId="77777777" w:rsidR="00A031FC" w:rsidRPr="00A031FC" w:rsidRDefault="00A031FC" w:rsidP="00A031FC">
      <w:pPr>
        <w:rPr>
          <w:sz w:val="24"/>
        </w:rPr>
      </w:pPr>
      <w:r w:rsidRPr="00A031FC">
        <w:rPr>
          <w:sz w:val="24"/>
        </w:rPr>
        <w:t>Terri Powis, Geography and Anthropology, Radow College</w:t>
      </w:r>
    </w:p>
    <w:p w14:paraId="50733B2D" w14:textId="77777777" w:rsidR="00A031FC" w:rsidRPr="00A031FC" w:rsidRDefault="00A031FC" w:rsidP="00A031FC">
      <w:pPr>
        <w:rPr>
          <w:sz w:val="24"/>
        </w:rPr>
      </w:pPr>
      <w:r w:rsidRPr="00A031FC">
        <w:rPr>
          <w:sz w:val="24"/>
        </w:rPr>
        <w:t>Chris Ziegler, Psychological Sciences, Radow College</w:t>
      </w:r>
    </w:p>
    <w:p w14:paraId="6FB21858" w14:textId="77777777" w:rsidR="00A031FC" w:rsidRPr="00A031FC" w:rsidRDefault="00A031FC" w:rsidP="00A031FC">
      <w:pPr>
        <w:rPr>
          <w:sz w:val="24"/>
        </w:rPr>
      </w:pPr>
    </w:p>
    <w:p w14:paraId="1E5CD07F" w14:textId="77777777" w:rsidR="00A031FC" w:rsidRPr="00A031FC" w:rsidRDefault="00A031FC" w:rsidP="00A031FC">
      <w:pPr>
        <w:rPr>
          <w:b/>
          <w:bCs/>
          <w:sz w:val="24"/>
        </w:rPr>
      </w:pPr>
      <w:r w:rsidRPr="00A031FC">
        <w:rPr>
          <w:b/>
          <w:bCs/>
          <w:sz w:val="24"/>
        </w:rPr>
        <w:t>Administrators’ Review Committee</w:t>
      </w:r>
    </w:p>
    <w:p w14:paraId="69B75A99" w14:textId="77777777" w:rsidR="00A031FC" w:rsidRPr="00A031FC" w:rsidRDefault="00A031FC" w:rsidP="00A031FC">
      <w:pPr>
        <w:shd w:val="clear" w:color="auto" w:fill="FFFFFF"/>
        <w:spacing w:line="257" w:lineRule="atLeast"/>
        <w:textAlignment w:val="baseline"/>
        <w:rPr>
          <w:rFonts w:eastAsia="Times New Roman"/>
          <w:color w:val="201F1E"/>
          <w:sz w:val="24"/>
          <w:bdr w:val="none" w:sz="0" w:space="0" w:color="auto" w:frame="1"/>
          <w:shd w:val="clear" w:color="auto" w:fill="FFFFFF"/>
        </w:rPr>
      </w:pPr>
      <w:r w:rsidRPr="00A031FC">
        <w:rPr>
          <w:rFonts w:eastAsia="Times New Roman"/>
          <w:color w:val="201F1E"/>
          <w:sz w:val="24"/>
          <w:bdr w:val="none" w:sz="0" w:space="0" w:color="auto" w:frame="1"/>
          <w:shd w:val="clear" w:color="auto" w:fill="FFFFFF"/>
        </w:rPr>
        <w:t>The committee shall include five administrators selected by the Provost (in consultation with the CDA and Dean’s Council), the Faculty Rep to Administrative Review and two tenured faculty. The committee will be chaired by the CDA chair or chair elect- serving in an ex-officio capacity. </w:t>
      </w:r>
    </w:p>
    <w:p w14:paraId="3A1B7DD8" w14:textId="77777777" w:rsidR="00A031FC" w:rsidRPr="00A031FC" w:rsidRDefault="00A031FC" w:rsidP="00A031FC">
      <w:pPr>
        <w:shd w:val="clear" w:color="auto" w:fill="FFFFFF"/>
        <w:spacing w:line="257" w:lineRule="atLeast"/>
        <w:textAlignment w:val="baseline"/>
        <w:rPr>
          <w:rFonts w:eastAsia="Times New Roman"/>
          <w:b/>
          <w:bCs/>
          <w:color w:val="201F1E"/>
          <w:sz w:val="24"/>
        </w:rPr>
      </w:pPr>
      <w:r w:rsidRPr="00A031FC">
        <w:rPr>
          <w:rFonts w:eastAsia="Times New Roman"/>
          <w:b/>
          <w:bCs/>
          <w:color w:val="201F1E"/>
          <w:sz w:val="24"/>
          <w:bdr w:val="none" w:sz="0" w:space="0" w:color="auto" w:frame="1"/>
          <w:shd w:val="clear" w:color="auto" w:fill="FFFFFF"/>
        </w:rPr>
        <w:t>Please vote for the following faculty reps with a minimum of 1 rep from the Marietta campus and 1 rep from the Kennesaw campus:</w:t>
      </w:r>
    </w:p>
    <w:p w14:paraId="4BB78E47" w14:textId="36F91640" w:rsidR="00A031FC" w:rsidRPr="00A031FC" w:rsidRDefault="00A031FC" w:rsidP="00A031FC">
      <w:pPr>
        <w:rPr>
          <w:sz w:val="24"/>
        </w:rPr>
      </w:pPr>
      <w:r w:rsidRPr="00A031FC">
        <w:rPr>
          <w:sz w:val="24"/>
        </w:rPr>
        <w:t>An</w:t>
      </w:r>
      <w:r w:rsidR="00C6140B">
        <w:rPr>
          <w:sz w:val="24"/>
        </w:rPr>
        <w:t>d</w:t>
      </w:r>
      <w:r w:rsidRPr="00A031FC">
        <w:rPr>
          <w:sz w:val="24"/>
        </w:rPr>
        <w:t>y Pieper, School of Gov and Intl Affairs, Radow College of Humanities and Social Sciences, Faculty Rep of Administrative Review</w:t>
      </w:r>
    </w:p>
    <w:p w14:paraId="5BDA0638" w14:textId="77777777" w:rsidR="00A031FC" w:rsidRPr="00A031FC" w:rsidRDefault="00A031FC" w:rsidP="00A031FC">
      <w:pPr>
        <w:rPr>
          <w:sz w:val="24"/>
        </w:rPr>
      </w:pPr>
      <w:r w:rsidRPr="00A031FC">
        <w:rPr>
          <w:b/>
          <w:bCs/>
          <w:sz w:val="24"/>
        </w:rPr>
        <w:t>Kennesaw Rep:</w:t>
      </w:r>
      <w:r w:rsidRPr="00A031FC">
        <w:rPr>
          <w:sz w:val="24"/>
        </w:rPr>
        <w:t xml:space="preserve"> Randy Stuart, Marketing, Coles College of Business</w:t>
      </w:r>
    </w:p>
    <w:p w14:paraId="562D76AC" w14:textId="4E5CAE61" w:rsidR="00A031FC" w:rsidRDefault="00A031FC" w:rsidP="00A031FC">
      <w:pPr>
        <w:rPr>
          <w:sz w:val="24"/>
        </w:rPr>
      </w:pPr>
      <w:r w:rsidRPr="00A031FC">
        <w:rPr>
          <w:b/>
          <w:bCs/>
          <w:sz w:val="24"/>
        </w:rPr>
        <w:t>Marietta Rep:</w:t>
      </w:r>
      <w:r w:rsidRPr="00A031FC">
        <w:rPr>
          <w:sz w:val="24"/>
        </w:rPr>
        <w:t xml:space="preserve"> M.A. Karim, Civil and Env. Engineering, Southern Polytechnic College</w:t>
      </w:r>
    </w:p>
    <w:p w14:paraId="5A0CE4D5" w14:textId="77777777" w:rsidR="00A031FC" w:rsidRDefault="00A031FC" w:rsidP="00A031FC">
      <w:pPr>
        <w:rPr>
          <w:b/>
          <w:bCs/>
          <w:sz w:val="36"/>
          <w:szCs w:val="36"/>
        </w:rPr>
      </w:pPr>
    </w:p>
    <w:p w14:paraId="05E668DE" w14:textId="290904E1" w:rsidR="00A031FC" w:rsidRDefault="00A031FC" w:rsidP="00A031FC">
      <w:pPr>
        <w:rPr>
          <w:b/>
          <w:bCs/>
          <w:sz w:val="36"/>
          <w:szCs w:val="36"/>
        </w:rPr>
      </w:pPr>
      <w:r>
        <w:rPr>
          <w:b/>
          <w:bCs/>
          <w:sz w:val="36"/>
          <w:szCs w:val="36"/>
        </w:rPr>
        <w:t xml:space="preserve">3. </w:t>
      </w:r>
      <w:r w:rsidR="009B72E4">
        <w:rPr>
          <w:b/>
          <w:bCs/>
          <w:sz w:val="36"/>
          <w:szCs w:val="36"/>
        </w:rPr>
        <w:t xml:space="preserve">New </w:t>
      </w:r>
      <w:r w:rsidR="009B72E4" w:rsidRPr="00122BFA">
        <w:rPr>
          <w:b/>
          <w:bCs/>
          <w:sz w:val="36"/>
          <w:szCs w:val="36"/>
        </w:rPr>
        <w:t xml:space="preserve">KSU Grade Appeal Processes </w:t>
      </w:r>
    </w:p>
    <w:p w14:paraId="6FE12A47" w14:textId="3AF6A68A" w:rsidR="009B72E4" w:rsidRPr="00A031FC" w:rsidRDefault="009B72E4" w:rsidP="00A031FC">
      <w:pPr>
        <w:rPr>
          <w:b/>
          <w:bCs/>
          <w:sz w:val="36"/>
          <w:szCs w:val="36"/>
        </w:rPr>
      </w:pPr>
      <w:r w:rsidRPr="00A031FC">
        <w:rPr>
          <w:b/>
          <w:bCs/>
          <w:sz w:val="36"/>
          <w:szCs w:val="36"/>
          <w:lang w:val="sv-SE"/>
        </w:rPr>
        <w:t xml:space="preserve">(DRAFT - 12 Nov 21, </w:t>
      </w:r>
      <w:r w:rsidR="00A031FC" w:rsidRPr="00A031FC">
        <w:rPr>
          <w:b/>
          <w:bCs/>
          <w:sz w:val="36"/>
          <w:szCs w:val="36"/>
          <w:lang w:val="sv-SE"/>
        </w:rPr>
        <w:t xml:space="preserve">Ron </w:t>
      </w:r>
      <w:r w:rsidRPr="00A031FC">
        <w:rPr>
          <w:b/>
          <w:bCs/>
          <w:sz w:val="36"/>
          <w:szCs w:val="36"/>
          <w:lang w:val="sv-SE"/>
        </w:rPr>
        <w:t>Matson’s annotations</w:t>
      </w:r>
      <w:r w:rsidR="00A031FC">
        <w:rPr>
          <w:b/>
          <w:bCs/>
          <w:sz w:val="36"/>
          <w:szCs w:val="36"/>
          <w:lang w:val="sv-SE"/>
        </w:rPr>
        <w:t xml:space="preserve">). </w:t>
      </w:r>
      <w:r w:rsidR="00A031FC" w:rsidRPr="00A031FC">
        <w:rPr>
          <w:b/>
          <w:bCs/>
          <w:sz w:val="36"/>
          <w:szCs w:val="36"/>
        </w:rPr>
        <w:t>Please also find</w:t>
      </w:r>
      <w:r w:rsidR="00A031FC">
        <w:rPr>
          <w:b/>
          <w:bCs/>
          <w:sz w:val="36"/>
          <w:szCs w:val="36"/>
        </w:rPr>
        <w:t xml:space="preserve"> the attached proposed new form. </w:t>
      </w:r>
    </w:p>
    <w:bookmarkEnd w:id="0"/>
    <w:p w14:paraId="2C1FE420" w14:textId="77777777" w:rsidR="009B72E4" w:rsidRPr="00E47A46" w:rsidRDefault="009B72E4" w:rsidP="009B72E4">
      <w:pPr>
        <w:spacing w:before="150" w:after="15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A student’s rights to grade appeals are defined in the University catalogs. Each faculty member must specify the</w:t>
      </w:r>
      <w:r>
        <w:rPr>
          <w:rFonts w:ascii="Times New Roman" w:eastAsia="Times New Roman" w:hAnsi="Times New Roman" w:cs="Times New Roman"/>
          <w:sz w:val="24"/>
        </w:rPr>
        <w:t>ir</w:t>
      </w:r>
      <w:r w:rsidRPr="00E47A46">
        <w:rPr>
          <w:rFonts w:ascii="Times New Roman" w:eastAsia="Times New Roman" w:hAnsi="Times New Roman" w:cs="Times New Roman"/>
          <w:sz w:val="24"/>
        </w:rPr>
        <w:t xml:space="preserve"> grading policy in the syllabus at the beginning of the course. The faculty </w:t>
      </w:r>
      <w:r w:rsidRPr="00E47A46">
        <w:rPr>
          <w:rFonts w:ascii="Times New Roman" w:eastAsia="Times New Roman" w:hAnsi="Times New Roman" w:cs="Times New Roman"/>
          <w:sz w:val="24"/>
        </w:rPr>
        <w:lastRenderedPageBreak/>
        <w:t>member may change the grading policy for cause after that time but must do so uniformly with ample notification to students.</w:t>
      </w:r>
    </w:p>
    <w:p w14:paraId="5E7F5CB1" w14:textId="77777777" w:rsidR="009B72E4" w:rsidRPr="00E47A46" w:rsidRDefault="009B72E4" w:rsidP="009B72E4">
      <w:pPr>
        <w:spacing w:before="150" w:after="15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The grading policy </w:t>
      </w:r>
      <w:r>
        <w:rPr>
          <w:rFonts w:ascii="Times New Roman" w:eastAsia="Times New Roman" w:hAnsi="Times New Roman" w:cs="Times New Roman"/>
          <w:sz w:val="24"/>
        </w:rPr>
        <w:t>must</w:t>
      </w:r>
      <w:r w:rsidRPr="00E47A46">
        <w:rPr>
          <w:rFonts w:ascii="Times New Roman" w:eastAsia="Times New Roman" w:hAnsi="Times New Roman" w:cs="Times New Roman"/>
          <w:sz w:val="24"/>
        </w:rPr>
        <w:t xml:space="preserve"> be specific</w:t>
      </w:r>
      <w:r>
        <w:rPr>
          <w:rFonts w:ascii="Times New Roman" w:eastAsia="Times New Roman" w:hAnsi="Times New Roman" w:cs="Times New Roman"/>
          <w:sz w:val="24"/>
        </w:rPr>
        <w:t>, in writing</w:t>
      </w:r>
      <w:r w:rsidRPr="00E47A46">
        <w:rPr>
          <w:rFonts w:ascii="Times New Roman" w:eastAsia="Times New Roman" w:hAnsi="Times New Roman" w:cs="Times New Roman"/>
          <w:sz w:val="24"/>
        </w:rPr>
        <w:t xml:space="preserve"> and distributed </w:t>
      </w:r>
      <w:r>
        <w:rPr>
          <w:rFonts w:ascii="Times New Roman" w:eastAsia="Times New Roman" w:hAnsi="Times New Roman" w:cs="Times New Roman"/>
          <w:sz w:val="24"/>
        </w:rPr>
        <w:t>or otherwise provided to the class at the beginning of the course</w:t>
      </w:r>
      <w:r w:rsidRPr="00E47A46">
        <w:rPr>
          <w:rFonts w:ascii="Times New Roman" w:eastAsia="Times New Roman" w:hAnsi="Times New Roman" w:cs="Times New Roman"/>
          <w:sz w:val="24"/>
        </w:rPr>
        <w:t xml:space="preserve">. Some departments may also require faculty members to file grading policy statements </w:t>
      </w:r>
      <w:sdt>
        <w:sdtPr>
          <w:rPr>
            <w:rFonts w:ascii="Times New Roman" w:eastAsia="Times New Roman" w:hAnsi="Times New Roman" w:cs="Times New Roman"/>
            <w:sz w:val="24"/>
          </w:rPr>
          <w:id w:val="-1312011075"/>
          <w:docPartObj>
            <w:docPartGallery w:val="Watermarks"/>
          </w:docPartObj>
        </w:sdtPr>
        <w:sdtEndPr/>
        <w:sdtContent>
          <w:r w:rsidRPr="00637ED4">
            <w:rPr>
              <w:rFonts w:ascii="Times New Roman" w:eastAsia="Times New Roman" w:hAnsi="Times New Roman" w:cs="Times New Roman"/>
              <w:noProof/>
              <w:sz w:val="24"/>
            </w:rPr>
            <mc:AlternateContent>
              <mc:Choice Requires="wps">
                <w:drawing>
                  <wp:anchor distT="0" distB="0" distL="114300" distR="114300" simplePos="0" relativeHeight="251659264" behindDoc="1" locked="0" layoutInCell="0" allowOverlap="1" wp14:anchorId="30A6F074" wp14:editId="0F63708E">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766808" w14:textId="028710E7" w:rsidR="009B72E4" w:rsidRDefault="009B72E4" w:rsidP="009B72E4">
                                <w:pPr>
                                  <w:jc w:val="center"/>
                                  <w:rPr>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A6F074" id="_x0000_t202" coordsize="21600,21600" o:spt="202" path="m,l,21600r21600,l21600,xe">
                    <v:stroke joinstyle="miter"/>
                    <v:path gradientshapeok="t" o:connecttype="rect"/>
                  </v:shapetype>
                  <v:shape id="Text Box 1"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" o:allowincell="f" filled="f" stroked="f">
                    <v:stroke joinstyle="round"/>
                    <o:lock v:ext="edit" shapetype="t"/>
                    <v:textbox style="mso-fit-shape-to-text:t">
                      <w:txbxContent>
                        <w:p w14:paraId="7C766808" w14:textId="028710E7" w:rsidR="009B72E4" w:rsidRDefault="009B72E4" w:rsidP="009B72E4">
                          <w:pPr>
                            <w:jc w:val="center"/>
                            <w:rPr>
                              <w:color w:val="C0C0C0"/>
                              <w:sz w:val="72"/>
                              <w:szCs w:val="72"/>
                              <w14:textFill>
                                <w14:solidFill>
                                  <w14:srgbClr w14:val="C0C0C0">
                                    <w14:alpha w14:val="50000"/>
                                  </w14:srgbClr>
                                </w14:solidFill>
                              </w14:textFill>
                            </w:rPr>
                          </w:pPr>
                        </w:p>
                      </w:txbxContent>
                    </v:textbox>
                    <w10:wrap anchorx="margin" anchory="margin"/>
                  </v:shape>
                </w:pict>
              </mc:Fallback>
            </mc:AlternateContent>
          </w:r>
        </w:sdtContent>
      </w:sdt>
      <w:r w:rsidRPr="00E47A46">
        <w:rPr>
          <w:rFonts w:ascii="Times New Roman" w:eastAsia="Times New Roman" w:hAnsi="Times New Roman" w:cs="Times New Roman"/>
          <w:sz w:val="24"/>
        </w:rPr>
        <w:t>in the departmental office. Because the student can submit a grade appeal to the Department Chair within 20 business days after the first day of classes of the next academic term after the academic term in which the final grade was awarded to the student (</w:t>
      </w:r>
      <w:r>
        <w:rPr>
          <w:rFonts w:ascii="Times New Roman" w:eastAsia="Times New Roman" w:hAnsi="Times New Roman" w:cs="Times New Roman"/>
          <w:sz w:val="24"/>
        </w:rPr>
        <w:t>see Grade Appeals Procedure)</w:t>
      </w:r>
      <w:r w:rsidRPr="00E47A46">
        <w:rPr>
          <w:rFonts w:ascii="Times New Roman" w:eastAsia="Times New Roman" w:hAnsi="Times New Roman" w:cs="Times New Roman"/>
          <w:sz w:val="24"/>
        </w:rPr>
        <w:t xml:space="preserve">, it is strongly recommended that instructors retain any student papers, tests, projects, or other materials not returned to the student for </w:t>
      </w:r>
      <w:commentRangeStart w:id="1"/>
      <w:r w:rsidRPr="00287C30">
        <w:rPr>
          <w:rFonts w:ascii="Times New Roman" w:eastAsia="Times New Roman" w:hAnsi="Times New Roman" w:cs="Times New Roman"/>
          <w:color w:val="FF0000"/>
          <w:sz w:val="24"/>
        </w:rPr>
        <w:t xml:space="preserve">90 </w:t>
      </w:r>
      <w:commentRangeEnd w:id="1"/>
      <w:r>
        <w:rPr>
          <w:rStyle w:val="CommentReference"/>
        </w:rPr>
        <w:commentReference w:id="1"/>
      </w:r>
      <w:r w:rsidRPr="00E47A46">
        <w:rPr>
          <w:rFonts w:ascii="Times New Roman" w:eastAsia="Times New Roman" w:hAnsi="Times New Roman" w:cs="Times New Roman"/>
          <w:sz w:val="24"/>
        </w:rPr>
        <w:t>days after the end of a semester or if an appeal is filed until the appeal is resolved.</w:t>
      </w:r>
    </w:p>
    <w:p w14:paraId="5713CD90" w14:textId="77777777" w:rsidR="009B72E4" w:rsidRPr="00857038" w:rsidRDefault="009B72E4" w:rsidP="009B72E4">
      <w:pPr>
        <w:spacing w:before="300" w:after="150" w:line="240" w:lineRule="auto"/>
        <w:textAlignment w:val="baseline"/>
        <w:outlineLvl w:val="3"/>
        <w:rPr>
          <w:rFonts w:ascii="Times New Roman" w:eastAsia="Times New Roman" w:hAnsi="Times New Roman" w:cs="Times New Roman"/>
          <w:b/>
          <w:bCs/>
          <w:sz w:val="24"/>
        </w:rPr>
      </w:pPr>
      <w:r w:rsidRPr="00857038">
        <w:rPr>
          <w:rFonts w:ascii="Times New Roman" w:eastAsia="Times New Roman" w:hAnsi="Times New Roman" w:cs="Times New Roman"/>
          <w:b/>
          <w:bCs/>
          <w:sz w:val="24"/>
        </w:rPr>
        <w:t>Grade Appeal P</w:t>
      </w:r>
      <w:r>
        <w:rPr>
          <w:rFonts w:ascii="Times New Roman" w:eastAsia="Times New Roman" w:hAnsi="Times New Roman" w:cs="Times New Roman"/>
          <w:b/>
          <w:bCs/>
          <w:sz w:val="24"/>
        </w:rPr>
        <w:t>olicy</w:t>
      </w:r>
    </w:p>
    <w:p w14:paraId="2DC1F04B" w14:textId="77777777" w:rsidR="009B72E4" w:rsidRPr="00655B97" w:rsidRDefault="009B72E4" w:rsidP="009B72E4">
      <w:pPr>
        <w:spacing w:before="150"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Kennesaw State University is committed to treating students fairly in the grading process. A student may appeal a final grade awarded for a course. Interim grades or grades on specific assignments are not appealable. An appeal must be based on one or more or the following: </w:t>
      </w:r>
    </w:p>
    <w:p w14:paraId="042C4511" w14:textId="77777777" w:rsidR="009B72E4" w:rsidRPr="00655B97" w:rsidRDefault="009B72E4" w:rsidP="009B72E4">
      <w:pPr>
        <w:pStyle w:val="ListParagraph"/>
        <w:numPr>
          <w:ilvl w:val="0"/>
          <w:numId w:val="12"/>
        </w:numPr>
        <w:spacing w:before="150" w:after="0" w:line="240" w:lineRule="auto"/>
        <w:ind w:left="720"/>
        <w:textAlignment w:val="baseline"/>
        <w:rPr>
          <w:rFonts w:ascii="Times New Roman" w:eastAsia="Times New Roman" w:hAnsi="Times New Roman" w:cs="Times New Roman"/>
          <w:sz w:val="24"/>
        </w:rPr>
      </w:pPr>
      <w:commentRangeStart w:id="2"/>
      <w:r w:rsidRPr="00655B97">
        <w:rPr>
          <w:rFonts w:ascii="Times New Roman" w:eastAsia="Times New Roman" w:hAnsi="Times New Roman" w:cs="Times New Roman"/>
          <w:sz w:val="24"/>
        </w:rPr>
        <w:t>an allegation that the faculty member has violated the stated grading policy</w:t>
      </w:r>
      <w:r>
        <w:rPr>
          <w:rFonts w:ascii="Times New Roman" w:eastAsia="Times New Roman" w:hAnsi="Times New Roman" w:cs="Times New Roman"/>
          <w:sz w:val="24"/>
        </w:rPr>
        <w:t>,</w:t>
      </w:r>
    </w:p>
    <w:p w14:paraId="31624C28" w14:textId="77777777" w:rsidR="009B72E4" w:rsidRPr="00655B97" w:rsidRDefault="009B72E4" w:rsidP="009B72E4">
      <w:pPr>
        <w:pStyle w:val="ListParagraph"/>
        <w:numPr>
          <w:ilvl w:val="0"/>
          <w:numId w:val="12"/>
        </w:numPr>
        <w:spacing w:before="150" w:after="0" w:line="240" w:lineRule="auto"/>
        <w:ind w:left="720"/>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an allegation that </w:t>
      </w:r>
      <w:r w:rsidRPr="00655B97">
        <w:rPr>
          <w:rFonts w:ascii="Times New Roman" w:hAnsi="Times New Roman" w:cs="Times New Roman"/>
          <w:color w:val="242424"/>
          <w:sz w:val="24"/>
          <w:shd w:val="clear" w:color="auto" w:fill="FFFFFF"/>
        </w:rPr>
        <w:t>the faculty member assigned a grade using a different standard than was used with other students in the same course</w:t>
      </w:r>
      <w:r>
        <w:rPr>
          <w:rStyle w:val="CommentReference"/>
          <w:rFonts w:ascii="Times New Roman" w:hAnsi="Times New Roman" w:cs="Times New Roman"/>
          <w:sz w:val="24"/>
        </w:rPr>
        <w:t>,</w:t>
      </w:r>
    </w:p>
    <w:p w14:paraId="2310701A" w14:textId="77777777" w:rsidR="009B72E4" w:rsidRPr="00655B97" w:rsidRDefault="009B72E4" w:rsidP="009B72E4">
      <w:pPr>
        <w:pStyle w:val="ListParagraph"/>
        <w:numPr>
          <w:ilvl w:val="0"/>
          <w:numId w:val="12"/>
        </w:numPr>
        <w:spacing w:before="150" w:after="0" w:line="240" w:lineRule="auto"/>
        <w:ind w:left="720"/>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an allegation that the grade was miscalculated. </w:t>
      </w:r>
      <w:commentRangeEnd w:id="2"/>
      <w:r>
        <w:rPr>
          <w:rStyle w:val="CommentReference"/>
        </w:rPr>
        <w:commentReference w:id="2"/>
      </w:r>
    </w:p>
    <w:p w14:paraId="48A9598E" w14:textId="77777777" w:rsidR="009B72E4" w:rsidRDefault="009B72E4" w:rsidP="009B72E4">
      <w:pPr>
        <w:spacing w:before="150"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The student has the burden of proving these allegations. All formal appeals under these procedures will be based only on the written record.  </w:t>
      </w:r>
    </w:p>
    <w:p w14:paraId="23DD7AB3" w14:textId="77777777" w:rsidR="009B72E4" w:rsidRDefault="009B72E4" w:rsidP="009B72E4">
      <w:pPr>
        <w:spacing w:after="0" w:line="240" w:lineRule="auto"/>
        <w:textAlignment w:val="baseline"/>
        <w:rPr>
          <w:rFonts w:ascii="Times New Roman" w:hAnsi="Times New Roman" w:cs="Times New Roman"/>
          <w:color w:val="191919"/>
          <w:sz w:val="24"/>
          <w:shd w:val="clear" w:color="auto" w:fill="FFFFFF"/>
        </w:rPr>
      </w:pPr>
    </w:p>
    <w:p w14:paraId="02B8DDE7" w14:textId="77777777" w:rsidR="009B72E4" w:rsidRPr="00655B97" w:rsidRDefault="009B72E4" w:rsidP="009B72E4">
      <w:pPr>
        <w:spacing w:after="0" w:line="240" w:lineRule="auto"/>
        <w:textAlignment w:val="baseline"/>
        <w:rPr>
          <w:rFonts w:ascii="Times New Roman" w:hAnsi="Times New Roman" w:cs="Times New Roman"/>
          <w:sz w:val="24"/>
        </w:rPr>
      </w:pPr>
      <w:commentRangeStart w:id="3"/>
      <w:r w:rsidRPr="00655B97">
        <w:rPr>
          <w:rFonts w:ascii="Times New Roman" w:hAnsi="Times New Roman" w:cs="Times New Roman"/>
          <w:color w:val="191919"/>
          <w:sz w:val="24"/>
          <w:shd w:val="clear" w:color="auto" w:fill="FFFFFF"/>
        </w:rPr>
        <w:t xml:space="preserve">This process does not address academic integrity allegations, faculty misconduct, or discrimination/retaliation. If the student alleges their grade is based on discrimination or retaliation because of their membership in a protected class, </w:t>
      </w:r>
      <w:r w:rsidRPr="00655B97">
        <w:rPr>
          <w:rFonts w:ascii="Times New Roman" w:eastAsia="Times New Roman" w:hAnsi="Times New Roman" w:cs="Times New Roman"/>
          <w:sz w:val="24"/>
        </w:rPr>
        <w:t>the student may file a complaint with the Office of Institutional Equity (OIE).</w:t>
      </w:r>
      <w:r w:rsidRPr="00655B97">
        <w:rPr>
          <w:rFonts w:ascii="Times New Roman" w:hAnsi="Times New Roman" w:cs="Times New Roman"/>
          <w:sz w:val="24"/>
        </w:rPr>
        <w:t>The OIE is responsible for ensuring the KSU campus community complies with all applicable laws and policies regarding Title IX and discrimination on the basis of race, color, sex (including sexual harassment and pregnancy), sexual orientation, gender identity, gender expression, ethnicity or national origin, religion, age, genetic information, disability, or veteran and military status.  If the student believes they have experienced discrimination</w:t>
      </w:r>
      <w:r>
        <w:rPr>
          <w:rFonts w:ascii="Times New Roman" w:hAnsi="Times New Roman" w:cs="Times New Roman"/>
          <w:sz w:val="24"/>
        </w:rPr>
        <w:t xml:space="preserve"> based on any of these protected classes</w:t>
      </w:r>
      <w:r w:rsidRPr="00655B97">
        <w:rPr>
          <w:rFonts w:ascii="Times New Roman" w:hAnsi="Times New Roman" w:cs="Times New Roman"/>
          <w:sz w:val="24"/>
        </w:rPr>
        <w:t xml:space="preserve">, they </w:t>
      </w:r>
      <w:r>
        <w:rPr>
          <w:rFonts w:ascii="Times New Roman" w:hAnsi="Times New Roman" w:cs="Times New Roman"/>
          <w:sz w:val="24"/>
        </w:rPr>
        <w:t>may</w:t>
      </w:r>
      <w:r w:rsidRPr="00655B97">
        <w:rPr>
          <w:rFonts w:ascii="Times New Roman" w:hAnsi="Times New Roman" w:cs="Times New Roman"/>
          <w:sz w:val="24"/>
        </w:rPr>
        <w:t xml:space="preserve"> file a report here: </w:t>
      </w:r>
      <w:hyperlink r:id="rId13" w:history="1">
        <w:r w:rsidRPr="00655B97">
          <w:rPr>
            <w:rStyle w:val="Hyperlink"/>
            <w:rFonts w:ascii="Times New Roman" w:hAnsi="Times New Roman" w:cs="Times New Roman"/>
            <w:sz w:val="24"/>
          </w:rPr>
          <w:t>https://discrimination.kennesaw.edu/index.php</w:t>
        </w:r>
      </w:hyperlink>
      <w:r w:rsidRPr="00655B97">
        <w:rPr>
          <w:rFonts w:ascii="Times New Roman" w:hAnsi="Times New Roman" w:cs="Times New Roman"/>
          <w:sz w:val="24"/>
        </w:rPr>
        <w:t xml:space="preserve">. </w:t>
      </w:r>
    </w:p>
    <w:commentRangeEnd w:id="3"/>
    <w:p w14:paraId="0925953A" w14:textId="77777777" w:rsidR="009B72E4" w:rsidRPr="00655B97" w:rsidRDefault="009B72E4" w:rsidP="009B72E4">
      <w:pPr>
        <w:spacing w:after="0" w:line="240" w:lineRule="auto"/>
        <w:textAlignment w:val="baseline"/>
        <w:rPr>
          <w:rFonts w:ascii="Times New Roman" w:hAnsi="Times New Roman" w:cs="Times New Roman"/>
          <w:sz w:val="24"/>
        </w:rPr>
      </w:pPr>
      <w:r>
        <w:rPr>
          <w:rStyle w:val="CommentReference"/>
        </w:rPr>
        <w:commentReference w:id="3"/>
      </w:r>
      <w:commentRangeStart w:id="4"/>
    </w:p>
    <w:p w14:paraId="01DA8F4B" w14:textId="77777777" w:rsidR="009B72E4" w:rsidRPr="00655B97" w:rsidRDefault="009B72E4" w:rsidP="009B72E4">
      <w:pPr>
        <w:spacing w:after="0" w:line="240" w:lineRule="auto"/>
        <w:textAlignment w:val="baseline"/>
        <w:rPr>
          <w:rFonts w:ascii="Times New Roman" w:hAnsi="Times New Roman" w:cs="Times New Roman"/>
          <w:sz w:val="24"/>
        </w:rPr>
      </w:pPr>
      <w:r w:rsidRPr="00655B97">
        <w:rPr>
          <w:rFonts w:ascii="Times New Roman" w:hAnsi="Times New Roman" w:cs="Times New Roman"/>
          <w:b/>
          <w:bCs/>
          <w:sz w:val="24"/>
        </w:rPr>
        <w:t>Please note</w:t>
      </w:r>
      <w:r w:rsidRPr="00655B97">
        <w:rPr>
          <w:rFonts w:ascii="Times New Roman" w:hAnsi="Times New Roman" w:cs="Times New Roman"/>
          <w:sz w:val="24"/>
        </w:rPr>
        <w:t>: Complaints filed with the OIE are independent of the grade appeal process and are not reviewed by OIE as an appeal</w:t>
      </w:r>
      <w:r>
        <w:rPr>
          <w:rFonts w:ascii="Times New Roman" w:hAnsi="Times New Roman" w:cs="Times New Roman"/>
          <w:sz w:val="24"/>
        </w:rPr>
        <w:t xml:space="preserve"> of a grade</w:t>
      </w:r>
      <w:r w:rsidRPr="00655B97">
        <w:rPr>
          <w:rFonts w:ascii="Times New Roman" w:hAnsi="Times New Roman" w:cs="Times New Roman"/>
          <w:sz w:val="24"/>
        </w:rPr>
        <w:t>. This means, if an OIE complaint is filed, the grade</w:t>
      </w:r>
      <w:r>
        <w:rPr>
          <w:rFonts w:ascii="Times New Roman" w:hAnsi="Times New Roman" w:cs="Times New Roman"/>
          <w:sz w:val="24"/>
        </w:rPr>
        <w:t>, whether</w:t>
      </w:r>
      <w:r w:rsidRPr="00655B97">
        <w:rPr>
          <w:rFonts w:ascii="Times New Roman" w:hAnsi="Times New Roman" w:cs="Times New Roman"/>
          <w:sz w:val="24"/>
        </w:rPr>
        <w:t xml:space="preserve"> assigned by the instructor, or amended through the grade appeal process, will remain the final grade</w:t>
      </w:r>
      <w:r>
        <w:rPr>
          <w:rFonts w:ascii="Times New Roman" w:hAnsi="Times New Roman" w:cs="Times New Roman"/>
          <w:sz w:val="24"/>
        </w:rPr>
        <w:t xml:space="preserve">. Upon receiving a finding from the OIE as to whether there is a violation, the Dean will determine whether </w:t>
      </w:r>
      <w:r w:rsidRPr="00655B97">
        <w:rPr>
          <w:rFonts w:ascii="Times New Roman" w:hAnsi="Times New Roman" w:cs="Times New Roman"/>
          <w:sz w:val="24"/>
        </w:rPr>
        <w:t>a change of grade is warranted.</w:t>
      </w:r>
    </w:p>
    <w:commentRangeEnd w:id="4"/>
    <w:p w14:paraId="38B7E3B7" w14:textId="77777777" w:rsidR="009B72E4" w:rsidRDefault="009B72E4" w:rsidP="009B72E4">
      <w:pPr>
        <w:spacing w:after="0" w:line="240" w:lineRule="auto"/>
        <w:textAlignment w:val="baseline"/>
        <w:rPr>
          <w:rFonts w:ascii="Times New Roman" w:hAnsi="Times New Roman" w:cs="Times New Roman"/>
          <w:sz w:val="24"/>
        </w:rPr>
      </w:pPr>
      <w:r>
        <w:rPr>
          <w:rStyle w:val="CommentReference"/>
        </w:rPr>
        <w:commentReference w:id="4"/>
      </w:r>
    </w:p>
    <w:p w14:paraId="01A7A5E7" w14:textId="77777777" w:rsidR="009B72E4" w:rsidRPr="00E51761" w:rsidRDefault="009B72E4" w:rsidP="009B72E4">
      <w:pPr>
        <w:spacing w:after="0" w:line="240" w:lineRule="auto"/>
        <w:textAlignment w:val="baseline"/>
        <w:rPr>
          <w:rFonts w:ascii="Times New Roman" w:hAnsi="Times New Roman" w:cs="Times New Roman"/>
          <w:b/>
          <w:bCs/>
          <w:sz w:val="24"/>
        </w:rPr>
      </w:pPr>
      <w:commentRangeStart w:id="5"/>
      <w:r w:rsidRPr="00E51761">
        <w:rPr>
          <w:rFonts w:ascii="Times New Roman" w:hAnsi="Times New Roman" w:cs="Times New Roman"/>
          <w:b/>
          <w:bCs/>
          <w:sz w:val="24"/>
          <w:u w:val="single"/>
        </w:rPr>
        <w:t>Filing a complaint</w:t>
      </w:r>
      <w:r>
        <w:rPr>
          <w:rFonts w:ascii="Times New Roman" w:hAnsi="Times New Roman" w:cs="Times New Roman"/>
          <w:b/>
          <w:bCs/>
          <w:sz w:val="24"/>
          <w:u w:val="single"/>
        </w:rPr>
        <w:t xml:space="preserve"> of discrimination/retaliation</w:t>
      </w:r>
      <w:r w:rsidRPr="005F5C0C">
        <w:rPr>
          <w:rFonts w:ascii="Times New Roman" w:hAnsi="Times New Roman" w:cs="Times New Roman"/>
          <w:b/>
          <w:bCs/>
          <w:sz w:val="24"/>
          <w:u w:val="single"/>
        </w:rPr>
        <w:t xml:space="preserve"> </w:t>
      </w:r>
      <w:r w:rsidRPr="00E51761">
        <w:rPr>
          <w:rFonts w:ascii="Times New Roman" w:hAnsi="Times New Roman" w:cs="Times New Roman"/>
          <w:b/>
          <w:bCs/>
          <w:sz w:val="24"/>
          <w:u w:val="single"/>
        </w:rPr>
        <w:t xml:space="preserve">with the OIE regarding a grade does not </w:t>
      </w:r>
      <w:r>
        <w:rPr>
          <w:rFonts w:ascii="Times New Roman" w:hAnsi="Times New Roman" w:cs="Times New Roman"/>
          <w:b/>
          <w:bCs/>
          <w:sz w:val="24"/>
          <w:u w:val="single"/>
        </w:rPr>
        <w:t xml:space="preserve">change the time requirements for filing a grade appeal based on this policy. </w:t>
      </w:r>
    </w:p>
    <w:commentRangeEnd w:id="5"/>
    <w:p w14:paraId="179437E8" w14:textId="77777777" w:rsidR="009B72E4" w:rsidRDefault="009B72E4" w:rsidP="009B72E4">
      <w:pPr>
        <w:spacing w:after="0" w:line="240" w:lineRule="auto"/>
        <w:ind w:left="600"/>
        <w:textAlignment w:val="baseline"/>
        <w:rPr>
          <w:rFonts w:ascii="Times New Roman" w:hAnsi="Times New Roman" w:cs="Times New Roman"/>
          <w:sz w:val="24"/>
        </w:rPr>
      </w:pPr>
      <w:r>
        <w:rPr>
          <w:rStyle w:val="CommentReference"/>
        </w:rPr>
        <w:commentReference w:id="5"/>
      </w:r>
    </w:p>
    <w:p w14:paraId="2C318079" w14:textId="77777777" w:rsidR="009B72E4" w:rsidRPr="00857038" w:rsidRDefault="009B72E4" w:rsidP="009B72E4">
      <w:pPr>
        <w:spacing w:before="300" w:after="150" w:line="240" w:lineRule="auto"/>
        <w:textAlignment w:val="baseline"/>
        <w:outlineLvl w:val="3"/>
        <w:rPr>
          <w:rFonts w:ascii="Times New Roman" w:eastAsia="Times New Roman" w:hAnsi="Times New Roman" w:cs="Times New Roman"/>
          <w:b/>
          <w:bCs/>
          <w:sz w:val="24"/>
        </w:rPr>
      </w:pPr>
      <w:r w:rsidRPr="00857038">
        <w:rPr>
          <w:rFonts w:ascii="Times New Roman" w:eastAsia="Times New Roman" w:hAnsi="Times New Roman" w:cs="Times New Roman"/>
          <w:b/>
          <w:bCs/>
          <w:sz w:val="24"/>
        </w:rPr>
        <w:t>Grade Appeal Procedure</w:t>
      </w:r>
    </w:p>
    <w:p w14:paraId="021A61FD" w14:textId="77777777" w:rsidR="009B72E4" w:rsidRDefault="009B72E4" w:rsidP="009B72E4">
      <w:pPr>
        <w:spacing w:after="0" w:line="240" w:lineRule="auto"/>
        <w:textAlignment w:val="baseline"/>
        <w:rPr>
          <w:rFonts w:ascii="Times New Roman" w:hAnsi="Times New Roman" w:cs="Times New Roman"/>
          <w:sz w:val="24"/>
        </w:rPr>
      </w:pPr>
    </w:p>
    <w:p w14:paraId="492DCF55" w14:textId="77777777" w:rsidR="009B72E4" w:rsidRPr="00E47A46" w:rsidRDefault="009B72E4" w:rsidP="009B72E4">
      <w:pPr>
        <w:spacing w:after="0" w:line="240" w:lineRule="auto"/>
        <w:textAlignment w:val="baseline"/>
        <w:rPr>
          <w:rFonts w:ascii="Times New Roman" w:hAnsi="Times New Roman" w:cs="Times New Roman"/>
          <w:sz w:val="24"/>
        </w:rPr>
      </w:pPr>
      <w:r w:rsidRPr="00E47A46">
        <w:rPr>
          <w:rFonts w:ascii="Times New Roman" w:hAnsi="Times New Roman" w:cs="Times New Roman"/>
          <w:color w:val="191919"/>
          <w:sz w:val="24"/>
          <w:shd w:val="clear" w:color="auto" w:fill="FFFFFF"/>
        </w:rPr>
        <w:t>The following steps must be followed by any student seeking to appeal a grade</w:t>
      </w:r>
      <w:r>
        <w:rPr>
          <w:rFonts w:ascii="Times New Roman" w:hAnsi="Times New Roman" w:cs="Times New Roman"/>
          <w:color w:val="191919"/>
          <w:sz w:val="24"/>
          <w:shd w:val="clear" w:color="auto" w:fill="FFFFFF"/>
        </w:rPr>
        <w:t>:</w:t>
      </w:r>
    </w:p>
    <w:p w14:paraId="7D77DCB6" w14:textId="77777777" w:rsidR="009B72E4" w:rsidRPr="00E47A46" w:rsidRDefault="009B72E4" w:rsidP="009B72E4">
      <w:pPr>
        <w:spacing w:after="0" w:line="240" w:lineRule="auto"/>
        <w:textAlignment w:val="baseline"/>
        <w:rPr>
          <w:rFonts w:ascii="Times New Roman" w:eastAsia="Times New Roman" w:hAnsi="Times New Roman" w:cs="Times New Roman"/>
          <w:sz w:val="24"/>
        </w:rPr>
      </w:pPr>
    </w:p>
    <w:p w14:paraId="7A5B2FB2" w14:textId="77777777" w:rsidR="009B72E4" w:rsidRPr="00E47A46"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b/>
          <w:bCs/>
          <w:sz w:val="24"/>
          <w:bdr w:val="none" w:sz="0" w:space="0" w:color="auto" w:frame="1"/>
        </w:rPr>
        <w:t>Informal</w:t>
      </w:r>
    </w:p>
    <w:p w14:paraId="1741A9FD" w14:textId="77777777" w:rsidR="009B72E4" w:rsidRDefault="009B72E4" w:rsidP="009B72E4">
      <w:pPr>
        <w:spacing w:after="30" w:line="240" w:lineRule="auto"/>
        <w:ind w:left="360"/>
        <w:textAlignment w:val="baseline"/>
        <w:rPr>
          <w:rFonts w:ascii="Times New Roman" w:eastAsia="Times New Roman" w:hAnsi="Times New Roman" w:cs="Times New Roman"/>
          <w:sz w:val="24"/>
        </w:rPr>
      </w:pPr>
    </w:p>
    <w:p w14:paraId="4D231F28" w14:textId="77777777" w:rsidR="009B72E4" w:rsidRDefault="009B72E4" w:rsidP="009B72E4">
      <w:pPr>
        <w:spacing w:after="30" w:line="240" w:lineRule="auto"/>
        <w:textAlignment w:val="baseline"/>
        <w:rPr>
          <w:rFonts w:ascii="Times New Roman" w:eastAsia="Times New Roman" w:hAnsi="Times New Roman" w:cs="Times New Roman"/>
          <w:sz w:val="24"/>
        </w:rPr>
      </w:pPr>
      <w:r w:rsidRPr="00171352">
        <w:rPr>
          <w:rFonts w:ascii="Times New Roman" w:eastAsia="Times New Roman" w:hAnsi="Times New Roman" w:cs="Times New Roman"/>
          <w:sz w:val="24"/>
        </w:rPr>
        <w:t>The student is encouraged to discuss concerns and disputes over final course grades with the faculty member, prior to filing a formal grade appeal, to understand the basis of the grade. The faculty member is expected to be available to the student, to respond to emails, and to discuss grades so that, if possible, grade disputes can be resolved informally.</w:t>
      </w:r>
      <w:r w:rsidRPr="00171352" w:rsidDel="00F56BD0">
        <w:rPr>
          <w:rFonts w:ascii="Times New Roman" w:eastAsia="Times New Roman" w:hAnsi="Times New Roman" w:cs="Times New Roman"/>
          <w:sz w:val="24"/>
        </w:rPr>
        <w:t xml:space="preserve"> </w:t>
      </w:r>
      <w:r>
        <w:rPr>
          <w:rFonts w:ascii="Times New Roman" w:eastAsia="Times New Roman" w:hAnsi="Times New Roman" w:cs="Times New Roman"/>
          <w:sz w:val="24"/>
        </w:rPr>
        <w:t>If pursuing a grade appeal using the informal process, students and faculty must keep in mind the deadline for filing a formal appeal. An informal appeal does not change the deadline for filing a formal appeal.</w:t>
      </w:r>
    </w:p>
    <w:p w14:paraId="576F2FF9" w14:textId="77777777" w:rsidR="009B72E4" w:rsidRPr="00171352" w:rsidRDefault="009B72E4" w:rsidP="009B72E4">
      <w:pPr>
        <w:spacing w:after="30" w:line="240" w:lineRule="auto"/>
        <w:textAlignment w:val="baseline"/>
        <w:rPr>
          <w:rFonts w:ascii="Times New Roman" w:hAnsi="Times New Roman" w:cs="Times New Roman"/>
          <w:b/>
          <w:bCs/>
          <w:sz w:val="24"/>
        </w:rPr>
      </w:pPr>
    </w:p>
    <w:p w14:paraId="5F90599E" w14:textId="77777777" w:rsidR="009B72E4" w:rsidRPr="00E47A46"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b/>
          <w:bCs/>
          <w:sz w:val="24"/>
          <w:bdr w:val="none" w:sz="0" w:space="0" w:color="auto" w:frame="1"/>
        </w:rPr>
        <w:t>Formal</w:t>
      </w:r>
    </w:p>
    <w:sdt>
      <w:sdtPr>
        <w:rPr>
          <w:rFonts w:ascii="Times New Roman" w:eastAsia="Times New Roman" w:hAnsi="Times New Roman" w:cs="Times New Roman"/>
          <w:sz w:val="24"/>
        </w:rPr>
        <w:id w:val="1914423992"/>
        <w:docPartObj>
          <w:docPartGallery w:val="Watermarks"/>
        </w:docPartObj>
      </w:sdtPr>
      <w:sdtEndPr/>
      <w:sdtContent>
        <w:p w14:paraId="3FCAED65" w14:textId="77777777" w:rsidR="009B72E4" w:rsidRDefault="009B72E4" w:rsidP="009B72E4">
          <w:pPr>
            <w:spacing w:after="30" w:line="240" w:lineRule="auto"/>
            <w:textAlignment w:val="baseline"/>
            <w:rPr>
              <w:rFonts w:ascii="Times New Roman" w:eastAsia="Times New Roman" w:hAnsi="Times New Roman" w:cs="Times New Roman"/>
              <w:sz w:val="24"/>
            </w:rPr>
          </w:pPr>
          <w:r w:rsidRPr="00637ED4">
            <w:rPr>
              <w:rFonts w:ascii="Times New Roman" w:eastAsia="Times New Roman" w:hAnsi="Times New Roman" w:cs="Times New Roman"/>
              <w:noProof/>
              <w:sz w:val="24"/>
            </w:rPr>
            <mc:AlternateContent>
              <mc:Choice Requires="wps">
                <w:drawing>
                  <wp:anchor distT="0" distB="0" distL="114300" distR="114300" simplePos="0" relativeHeight="251660288" behindDoc="1" locked="0" layoutInCell="0" allowOverlap="1" wp14:anchorId="74E1A5F7" wp14:editId="0FA8DF48">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8035E4" w14:textId="77777777" w:rsidR="009B72E4" w:rsidRDefault="009B72E4" w:rsidP="009B72E4">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E1A5F7" id="Text Box 2"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" o:allowincell="f" filled="f" stroked="f">
                    <v:stroke joinstyle="round"/>
                    <o:lock v:ext="edit" shapetype="t"/>
                    <v:textbox style="mso-fit-shape-to-text:t">
                      <w:txbxContent>
                        <w:p w14:paraId="438035E4" w14:textId="77777777" w:rsidR="009B72E4" w:rsidRDefault="009B72E4" w:rsidP="009B72E4">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7022437" w14:textId="77777777" w:rsidR="009B72E4" w:rsidRPr="00655B97" w:rsidRDefault="009B72E4" w:rsidP="009B72E4">
      <w:pPr>
        <w:spacing w:after="3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In situations where an informal resolution does not occur or is not successful, the student may appeal the final course grade to the Department Chair</w:t>
      </w:r>
      <w:r>
        <w:rPr>
          <w:rFonts w:ascii="Times New Roman" w:eastAsia="Times New Roman" w:hAnsi="Times New Roman" w:cs="Times New Roman"/>
          <w:sz w:val="24"/>
        </w:rPr>
        <w:t xml:space="preserve"> of the department offering the course</w:t>
      </w:r>
      <w:r w:rsidRPr="00655B97">
        <w:rPr>
          <w:rFonts w:ascii="Times New Roman" w:eastAsia="Times New Roman" w:hAnsi="Times New Roman" w:cs="Times New Roman"/>
          <w:sz w:val="24"/>
        </w:rPr>
        <w:t xml:space="preserve">. The appeal must be in writing and describe the precise basis for the appeal (see list of allegations above). Any pertinent information must be submitted with the appeal in order to be considered in this or subsequent appeals, for example: </w:t>
      </w:r>
    </w:p>
    <w:p w14:paraId="58343ABB" w14:textId="77777777" w:rsidR="009B72E4" w:rsidRPr="00655B97" w:rsidRDefault="009B72E4" w:rsidP="009B72E4">
      <w:pPr>
        <w:spacing w:after="30" w:line="240" w:lineRule="auto"/>
        <w:textAlignment w:val="baseline"/>
        <w:rPr>
          <w:rFonts w:ascii="Times New Roman" w:eastAsia="Times New Roman" w:hAnsi="Times New Roman" w:cs="Times New Roman"/>
          <w:sz w:val="24"/>
        </w:rPr>
      </w:pPr>
    </w:p>
    <w:p w14:paraId="66BDEF39" w14:textId="77777777" w:rsidR="009B72E4" w:rsidRPr="00655B97" w:rsidRDefault="009B72E4" w:rsidP="009B72E4">
      <w:pPr>
        <w:numPr>
          <w:ilvl w:val="1"/>
          <w:numId w:val="11"/>
        </w:numPr>
        <w:spacing w:after="30" w:line="240" w:lineRule="auto"/>
        <w:textAlignment w:val="baseline"/>
        <w:rPr>
          <w:rFonts w:ascii="Times New Roman" w:eastAsia="Times New Roman" w:hAnsi="Times New Roman" w:cs="Times New Roman"/>
          <w:sz w:val="24"/>
        </w:rPr>
      </w:pPr>
      <w:commentRangeStart w:id="6"/>
      <w:r w:rsidRPr="00655B97">
        <w:rPr>
          <w:rFonts w:ascii="Times New Roman" w:eastAsia="Times New Roman" w:hAnsi="Times New Roman" w:cs="Times New Roman"/>
          <w:sz w:val="24"/>
        </w:rPr>
        <w:t>course syllabus,</w:t>
      </w:r>
    </w:p>
    <w:p w14:paraId="1F8F4F00" w14:textId="77777777" w:rsidR="009B72E4" w:rsidRPr="00655B97" w:rsidRDefault="009B72E4" w:rsidP="009B72E4">
      <w:pPr>
        <w:numPr>
          <w:ilvl w:val="1"/>
          <w:numId w:val="11"/>
        </w:numPr>
        <w:spacing w:after="3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instructions for assignments indicating grading procedures/expectations including grading rubrics and grading scales</w:t>
      </w:r>
    </w:p>
    <w:p w14:paraId="57D67F0D" w14:textId="77777777" w:rsidR="009B72E4" w:rsidRPr="00655B97" w:rsidRDefault="009B72E4" w:rsidP="009B72E4">
      <w:pPr>
        <w:numPr>
          <w:ilvl w:val="1"/>
          <w:numId w:val="11"/>
        </w:numPr>
        <w:spacing w:after="3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emails or other communications between the student and faculty relevant to the allegations. </w:t>
      </w:r>
      <w:commentRangeEnd w:id="6"/>
      <w:r>
        <w:rPr>
          <w:rStyle w:val="CommentReference"/>
        </w:rPr>
        <w:commentReference w:id="6"/>
      </w:r>
    </w:p>
    <w:p w14:paraId="5AD4FD92" w14:textId="77777777" w:rsidR="009B72E4" w:rsidRDefault="009B72E4" w:rsidP="009B72E4">
      <w:pPr>
        <w:spacing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The appeal must be submitted within 20 business days after the first day of classes</w:t>
      </w:r>
      <w:r>
        <w:rPr>
          <w:rFonts w:ascii="Times New Roman" w:eastAsia="Times New Roman" w:hAnsi="Times New Roman" w:cs="Times New Roman"/>
          <w:sz w:val="24"/>
        </w:rPr>
        <w:t xml:space="preserve"> </w:t>
      </w:r>
      <w:r w:rsidRPr="00655B97">
        <w:rPr>
          <w:rFonts w:ascii="Times New Roman" w:eastAsia="Times New Roman" w:hAnsi="Times New Roman" w:cs="Times New Roman"/>
          <w:sz w:val="24"/>
        </w:rPr>
        <w:t xml:space="preserve">of the </w:t>
      </w:r>
    </w:p>
    <w:p w14:paraId="3810C0CD" w14:textId="77777777" w:rsidR="009B72E4" w:rsidRDefault="009B72E4" w:rsidP="009B72E4">
      <w:pPr>
        <w:spacing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next academic term (fall, spring, summer) after the academic term in which the final grade </w:t>
      </w:r>
    </w:p>
    <w:p w14:paraId="75C14E7D" w14:textId="77777777" w:rsidR="009B72E4" w:rsidRDefault="009B72E4" w:rsidP="009B72E4">
      <w:pPr>
        <w:spacing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was </w:t>
      </w:r>
      <w:commentRangeStart w:id="7"/>
      <w:r>
        <w:rPr>
          <w:rFonts w:ascii="Times New Roman" w:eastAsia="Times New Roman" w:hAnsi="Times New Roman" w:cs="Times New Roman"/>
          <w:sz w:val="24"/>
        </w:rPr>
        <w:t>posted in Banner/D2L</w:t>
      </w:r>
      <w:commentRangeEnd w:id="7"/>
      <w:r>
        <w:rPr>
          <w:rStyle w:val="CommentReference"/>
        </w:rPr>
        <w:commentReference w:id="7"/>
      </w:r>
      <w:r w:rsidRPr="00655B97">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655B97">
        <w:rPr>
          <w:rFonts w:ascii="Times New Roman" w:hAnsi="Times New Roman" w:cs="Times New Roman"/>
          <w:sz w:val="24"/>
        </w:rPr>
        <w:t>The Chair will provide the faculty member who assigned the grade with the opportunity to respond in writing to the student’s appeal</w:t>
      </w:r>
      <w:r w:rsidRPr="00655B97">
        <w:rPr>
          <w:rFonts w:ascii="Times New Roman" w:eastAsia="Times New Roman" w:hAnsi="Times New Roman" w:cs="Times New Roman"/>
          <w:sz w:val="24"/>
        </w:rPr>
        <w:t xml:space="preserve">. The Department </w:t>
      </w:r>
    </w:p>
    <w:p w14:paraId="13ECFF55" w14:textId="77777777" w:rsidR="009B72E4" w:rsidRDefault="009B72E4" w:rsidP="009B72E4">
      <w:pPr>
        <w:spacing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Chair (or the Chair’s designee) will review the allegations</w:t>
      </w:r>
      <w:r>
        <w:rPr>
          <w:rFonts w:ascii="Times New Roman" w:eastAsia="Times New Roman" w:hAnsi="Times New Roman" w:cs="Times New Roman"/>
          <w:sz w:val="24"/>
        </w:rPr>
        <w:t>,</w:t>
      </w:r>
      <w:r w:rsidRPr="00655B97">
        <w:rPr>
          <w:rFonts w:ascii="Times New Roman" w:eastAsia="Times New Roman" w:hAnsi="Times New Roman" w:cs="Times New Roman"/>
          <w:sz w:val="24"/>
        </w:rPr>
        <w:t xml:space="preserve"> conduct any additional fact </w:t>
      </w:r>
    </w:p>
    <w:p w14:paraId="060C2557" w14:textId="77777777" w:rsidR="009B72E4" w:rsidRDefault="009B72E4" w:rsidP="009B72E4">
      <w:pPr>
        <w:spacing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finding as needed and </w:t>
      </w:r>
      <w:r>
        <w:rPr>
          <w:rFonts w:ascii="Times New Roman" w:eastAsia="Times New Roman" w:hAnsi="Times New Roman" w:cs="Times New Roman"/>
          <w:sz w:val="24"/>
        </w:rPr>
        <w:t xml:space="preserve">then </w:t>
      </w:r>
      <w:r w:rsidRPr="00655B97">
        <w:rPr>
          <w:rFonts w:ascii="Times New Roman" w:eastAsia="Times New Roman" w:hAnsi="Times New Roman" w:cs="Times New Roman"/>
          <w:sz w:val="24"/>
        </w:rPr>
        <w:t>provide a decision in writing to the student</w:t>
      </w:r>
      <w:r>
        <w:rPr>
          <w:rFonts w:ascii="Times New Roman" w:eastAsia="Times New Roman" w:hAnsi="Times New Roman" w:cs="Times New Roman"/>
          <w:sz w:val="24"/>
        </w:rPr>
        <w:t xml:space="preserve">. The decision </w:t>
      </w:r>
    </w:p>
    <w:p w14:paraId="1B013CB2" w14:textId="77777777" w:rsidR="009B72E4" w:rsidRDefault="009B72E4" w:rsidP="009B72E4">
      <w:pPr>
        <w:spacing w:after="0" w:line="240" w:lineRule="auto"/>
        <w:textAlignment w:val="baseline"/>
        <w:rPr>
          <w:rFonts w:ascii="Times New Roman" w:eastAsia="Times New Roman" w:hAnsi="Times New Roman" w:cs="Times New Roman"/>
          <w:sz w:val="24"/>
        </w:rPr>
      </w:pPr>
      <w:r>
        <w:rPr>
          <w:rFonts w:ascii="Times New Roman" w:eastAsia="Times New Roman" w:hAnsi="Times New Roman" w:cs="Times New Roman"/>
          <w:sz w:val="24"/>
        </w:rPr>
        <w:t>should be issued</w:t>
      </w:r>
      <w:r w:rsidRPr="00655B97">
        <w:rPr>
          <w:rFonts w:ascii="Times New Roman" w:eastAsia="Times New Roman" w:hAnsi="Times New Roman" w:cs="Times New Roman"/>
          <w:sz w:val="24"/>
        </w:rPr>
        <w:t xml:space="preserve"> within 20 business days of the receipt of the complaint in the Department. </w:t>
      </w:r>
    </w:p>
    <w:p w14:paraId="19823416" w14:textId="77777777" w:rsidR="009B72E4" w:rsidRDefault="009B72E4" w:rsidP="009B72E4">
      <w:pPr>
        <w:spacing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 xml:space="preserve">The Chair’s written decision will specifically address the relevant issues raised by the </w:t>
      </w:r>
    </w:p>
    <w:p w14:paraId="3314E50B" w14:textId="77777777" w:rsidR="009B72E4" w:rsidRPr="0053661C" w:rsidRDefault="009B72E4" w:rsidP="009B72E4">
      <w:pPr>
        <w:spacing w:after="0" w:line="240" w:lineRule="auto"/>
        <w:textAlignment w:val="baseline"/>
        <w:rPr>
          <w:rFonts w:ascii="Times New Roman" w:eastAsia="Times New Roman" w:hAnsi="Times New Roman" w:cs="Times New Roman"/>
          <w:sz w:val="24"/>
        </w:rPr>
      </w:pPr>
      <w:r w:rsidRPr="00655B97">
        <w:rPr>
          <w:rFonts w:ascii="Times New Roman" w:eastAsia="Times New Roman" w:hAnsi="Times New Roman" w:cs="Times New Roman"/>
          <w:sz w:val="24"/>
        </w:rPr>
        <w:t>student. </w:t>
      </w:r>
      <w:bookmarkStart w:id="8" w:name="_Hlk85726943"/>
      <w:r w:rsidRPr="0053661C">
        <w:rPr>
          <w:rFonts w:ascii="Times New Roman" w:eastAsia="Times New Roman" w:hAnsi="Times New Roman" w:cs="Times New Roman"/>
          <w:sz w:val="24"/>
        </w:rPr>
        <w:t xml:space="preserve">If there is a delay in issuing a decision by the deadline, the </w:t>
      </w:r>
      <w:r>
        <w:rPr>
          <w:rFonts w:ascii="Times New Roman" w:eastAsia="Times New Roman" w:hAnsi="Times New Roman" w:cs="Times New Roman"/>
          <w:sz w:val="24"/>
        </w:rPr>
        <w:t>Chair/Chair’s designee</w:t>
      </w:r>
      <w:r w:rsidRPr="0053661C">
        <w:rPr>
          <w:rFonts w:ascii="Times New Roman" w:eastAsia="Times New Roman" w:hAnsi="Times New Roman" w:cs="Times New Roman"/>
          <w:sz w:val="24"/>
        </w:rPr>
        <w:t xml:space="preserve"> will notify the student and faculty member explaining the reason for needing additional time to issue a decision. The maximum amount of additional time to issue a decision is </w:t>
      </w:r>
      <w:r>
        <w:rPr>
          <w:rFonts w:ascii="Times New Roman" w:eastAsia="Times New Roman" w:hAnsi="Times New Roman" w:cs="Times New Roman"/>
          <w:sz w:val="24"/>
        </w:rPr>
        <w:t>ten (</w:t>
      </w:r>
      <w:r w:rsidRPr="0053661C">
        <w:rPr>
          <w:rFonts w:ascii="Times New Roman" w:eastAsia="Times New Roman" w:hAnsi="Times New Roman" w:cs="Times New Roman"/>
          <w:sz w:val="24"/>
        </w:rPr>
        <w:t>10</w:t>
      </w:r>
      <w:r>
        <w:rPr>
          <w:rFonts w:ascii="Times New Roman" w:eastAsia="Times New Roman" w:hAnsi="Times New Roman" w:cs="Times New Roman"/>
          <w:sz w:val="24"/>
        </w:rPr>
        <w:t>)</w:t>
      </w:r>
      <w:r w:rsidRPr="0053661C">
        <w:rPr>
          <w:rFonts w:ascii="Times New Roman" w:eastAsia="Times New Roman" w:hAnsi="Times New Roman" w:cs="Times New Roman"/>
          <w:sz w:val="24"/>
        </w:rPr>
        <w:t xml:space="preserve"> business days.</w:t>
      </w:r>
    </w:p>
    <w:bookmarkEnd w:id="8"/>
    <w:p w14:paraId="43A3A18D" w14:textId="77777777" w:rsidR="009B72E4" w:rsidRDefault="009B72E4" w:rsidP="009B72E4">
      <w:pPr>
        <w:spacing w:after="0" w:line="240" w:lineRule="auto"/>
        <w:textAlignment w:val="baseline"/>
        <w:rPr>
          <w:rFonts w:ascii="Times New Roman" w:eastAsia="Times New Roman" w:hAnsi="Times New Roman" w:cs="Times New Roman"/>
          <w:sz w:val="24"/>
        </w:rPr>
      </w:pPr>
    </w:p>
    <w:p w14:paraId="77796DCB"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The student may appeal the Department Chair’s decision within 20 business days of being </w:t>
      </w:r>
    </w:p>
    <w:p w14:paraId="08760135" w14:textId="77777777" w:rsidR="009B72E4" w:rsidRDefault="009B72E4" w:rsidP="009B72E4">
      <w:pPr>
        <w:spacing w:after="3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notified of the Chair’s decision. Such appeal will be made, in writing, to the Dean of the </w:t>
      </w:r>
    </w:p>
    <w:p w14:paraId="3218F67E" w14:textId="77777777" w:rsidR="009B72E4" w:rsidRDefault="009B72E4" w:rsidP="009B72E4">
      <w:pPr>
        <w:spacing w:after="3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College in which the Department is located. </w:t>
      </w:r>
    </w:p>
    <w:p w14:paraId="02B50802"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At the Dean’s discretion, the Dean can appoint an advisory panel, consisting of two (2) </w:t>
      </w:r>
    </w:p>
    <w:p w14:paraId="7600EC18"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faculty members from outside the department where the grade was awarded and one (1) </w:t>
      </w:r>
    </w:p>
    <w:p w14:paraId="1C6E5DD8"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student to review the written documentation and make a recommendation to the Dean. The </w:t>
      </w:r>
    </w:p>
    <w:p w14:paraId="5112DB18"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advisory panel may invite the student and the faculty member who awarded the grade to meet </w:t>
      </w:r>
    </w:p>
    <w:p w14:paraId="5B6C0753"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with the panel to share each party’s position on the grade dispute. The panel will provide a </w:t>
      </w:r>
    </w:p>
    <w:p w14:paraId="5A61F2A9"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written recommendation to the Dean within ten (10) business days of the receipt of the </w:t>
      </w:r>
    </w:p>
    <w:p w14:paraId="7AA732BB" w14:textId="77777777" w:rsidR="009B72E4"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appeal. </w:t>
      </w:r>
    </w:p>
    <w:p w14:paraId="7B521B01" w14:textId="77777777" w:rsidR="009B72E4" w:rsidRDefault="009B72E4" w:rsidP="009B72E4">
      <w:pPr>
        <w:spacing w:after="0" w:line="240" w:lineRule="auto"/>
        <w:textAlignment w:val="baseline"/>
        <w:rPr>
          <w:rFonts w:ascii="Times New Roman" w:eastAsia="Times New Roman" w:hAnsi="Times New Roman" w:cs="Times New Roman"/>
          <w:sz w:val="24"/>
        </w:rPr>
      </w:pPr>
    </w:p>
    <w:p w14:paraId="17E2E4EF" w14:textId="77777777" w:rsidR="009B72E4" w:rsidRPr="0053661C" w:rsidRDefault="009B72E4" w:rsidP="009B72E4">
      <w:pPr>
        <w:spacing w:after="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The Dean will issue a decision to the student, in writing, within ten (10) business days of the receipt of the report from the adviso</w:t>
      </w:r>
      <w:sdt>
        <w:sdtPr>
          <w:rPr>
            <w:rFonts w:ascii="Times New Roman" w:eastAsia="Times New Roman" w:hAnsi="Times New Roman" w:cs="Times New Roman"/>
            <w:sz w:val="24"/>
          </w:rPr>
          <w:id w:val="-41746425"/>
          <w:docPartObj>
            <w:docPartGallery w:val="Watermarks"/>
          </w:docPartObj>
        </w:sdtPr>
        <w:sdtEndPr/>
        <w:sdtContent>
          <w:r w:rsidRPr="00637ED4">
            <w:rPr>
              <w:rFonts w:ascii="Times New Roman" w:eastAsia="Times New Roman" w:hAnsi="Times New Roman" w:cs="Times New Roman"/>
              <w:noProof/>
              <w:sz w:val="24"/>
            </w:rPr>
            <mc:AlternateContent>
              <mc:Choice Requires="wps">
                <w:drawing>
                  <wp:anchor distT="0" distB="0" distL="114300" distR="114300" simplePos="0" relativeHeight="251661312" behindDoc="1" locked="0" layoutInCell="0" allowOverlap="1" wp14:anchorId="5C8A8C05" wp14:editId="4A2A84DE">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301C33" w14:textId="77777777" w:rsidR="009B72E4" w:rsidRDefault="009B72E4" w:rsidP="009B72E4">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8A8C05" id="Text Box 3" o:spid="_x0000_s1028" type="#_x0000_t202" style="position:absolute;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" o:allowincell="f" filled="f" stroked="f">
                    <v:stroke joinstyle="round"/>
                    <o:lock v:ext="edit" shapetype="t"/>
                    <v:textbox style="mso-fit-shape-to-text:t">
                      <w:txbxContent>
                        <w:p w14:paraId="28301C33" w14:textId="77777777" w:rsidR="009B72E4" w:rsidRDefault="009B72E4" w:rsidP="009B72E4">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E47A46">
        <w:rPr>
          <w:rFonts w:ascii="Times New Roman" w:eastAsia="Times New Roman" w:hAnsi="Times New Roman" w:cs="Times New Roman"/>
          <w:sz w:val="24"/>
        </w:rPr>
        <w:t>ry panel or within twenty (20) business days of the receipt of the written complaint from the student if no panel was appointed.</w:t>
      </w:r>
      <w:r>
        <w:rPr>
          <w:rFonts w:ascii="Times New Roman" w:eastAsia="Times New Roman" w:hAnsi="Times New Roman" w:cs="Times New Roman"/>
          <w:sz w:val="24"/>
        </w:rPr>
        <w:t xml:space="preserve"> </w:t>
      </w:r>
      <w:r w:rsidRPr="0053661C">
        <w:rPr>
          <w:rFonts w:ascii="Times New Roman" w:eastAsia="Times New Roman" w:hAnsi="Times New Roman" w:cs="Times New Roman"/>
          <w:sz w:val="24"/>
        </w:rPr>
        <w:t xml:space="preserve">If there is a delay in issuing a decision by the deadline, the Dean will notify the student and faculty member explaining the </w:t>
      </w:r>
      <w:r w:rsidRPr="0053661C">
        <w:rPr>
          <w:rFonts w:ascii="Times New Roman" w:eastAsia="Times New Roman" w:hAnsi="Times New Roman" w:cs="Times New Roman"/>
          <w:sz w:val="24"/>
        </w:rPr>
        <w:lastRenderedPageBreak/>
        <w:t xml:space="preserve">reason for needing additional time to issue a decision. The maximum amount of additional time to issue a decision is </w:t>
      </w:r>
      <w:r>
        <w:rPr>
          <w:rFonts w:ascii="Times New Roman" w:eastAsia="Times New Roman" w:hAnsi="Times New Roman" w:cs="Times New Roman"/>
          <w:sz w:val="24"/>
        </w:rPr>
        <w:t>ten (</w:t>
      </w:r>
      <w:r w:rsidRPr="0053661C">
        <w:rPr>
          <w:rFonts w:ascii="Times New Roman" w:eastAsia="Times New Roman" w:hAnsi="Times New Roman" w:cs="Times New Roman"/>
          <w:sz w:val="24"/>
        </w:rPr>
        <w:t>10</w:t>
      </w:r>
      <w:r>
        <w:rPr>
          <w:rFonts w:ascii="Times New Roman" w:eastAsia="Times New Roman" w:hAnsi="Times New Roman" w:cs="Times New Roman"/>
          <w:sz w:val="24"/>
        </w:rPr>
        <w:t>)</w:t>
      </w:r>
      <w:r w:rsidRPr="0053661C">
        <w:rPr>
          <w:rFonts w:ascii="Times New Roman" w:eastAsia="Times New Roman" w:hAnsi="Times New Roman" w:cs="Times New Roman"/>
          <w:sz w:val="24"/>
        </w:rPr>
        <w:t xml:space="preserve"> business days.</w:t>
      </w:r>
    </w:p>
    <w:p w14:paraId="76756A21" w14:textId="77777777" w:rsidR="009B72E4" w:rsidRDefault="009B72E4" w:rsidP="009B72E4">
      <w:pPr>
        <w:spacing w:after="0" w:line="240" w:lineRule="auto"/>
        <w:textAlignment w:val="baseline"/>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17574DE" w14:textId="77777777" w:rsidR="009B72E4" w:rsidRPr="007E0C13" w:rsidRDefault="009B72E4" w:rsidP="009B72E4">
      <w:pPr>
        <w:spacing w:after="30" w:line="240" w:lineRule="auto"/>
        <w:textAlignment w:val="baseline"/>
        <w:rPr>
          <w:rFonts w:eastAsia="Times New Roman"/>
        </w:rPr>
      </w:pPr>
      <w:r w:rsidRPr="005F0F71">
        <w:rPr>
          <w:rFonts w:ascii="Times New Roman" w:eastAsia="Times New Roman" w:hAnsi="Times New Roman" w:cs="Times New Roman"/>
          <w:sz w:val="24"/>
        </w:rPr>
        <w:t>The student may appeal the Dean’s decision to the Provost or Provost’s designee, in writing, within twenty (20) business days of being notified of the Dean’s decision.</w:t>
      </w:r>
    </w:p>
    <w:p w14:paraId="62112C4F" w14:textId="77777777" w:rsidR="009B72E4" w:rsidRPr="007E0C13" w:rsidRDefault="009B72E4" w:rsidP="009B72E4">
      <w:pPr>
        <w:spacing w:after="30" w:line="240" w:lineRule="auto"/>
        <w:textAlignment w:val="baseline"/>
        <w:rPr>
          <w:rFonts w:eastAsia="Times New Roman"/>
        </w:rPr>
      </w:pPr>
      <w:r w:rsidRPr="005F0F71">
        <w:rPr>
          <w:rFonts w:ascii="Times New Roman" w:eastAsia="Times New Roman" w:hAnsi="Times New Roman" w:cs="Times New Roman"/>
          <w:sz w:val="24"/>
        </w:rPr>
        <w:t> </w:t>
      </w:r>
    </w:p>
    <w:p w14:paraId="47DDAD5D" w14:textId="77777777" w:rsidR="009B72E4" w:rsidRPr="007E0C13" w:rsidRDefault="009B72E4" w:rsidP="009B72E4">
      <w:pPr>
        <w:spacing w:after="30" w:line="240" w:lineRule="auto"/>
        <w:textAlignment w:val="baseline"/>
        <w:rPr>
          <w:rFonts w:eastAsia="Times New Roman"/>
        </w:rPr>
      </w:pPr>
      <w:r w:rsidRPr="005F0F71">
        <w:rPr>
          <w:rFonts w:ascii="Times New Roman" w:eastAsia="Times New Roman" w:hAnsi="Times New Roman" w:cs="Times New Roman"/>
          <w:sz w:val="24"/>
        </w:rPr>
        <w:t>If the grade appeal involves a graduate course, the student will direct this written appeal to the Dean of the Graduate College, and the Graduate College Dean will issue a decision to the student, in writing, within twenty (20) business days of receiving the appeal. Within twenty (20) days of that decision, the student may then appeal to the Provost as described in this section].</w:t>
      </w:r>
    </w:p>
    <w:p w14:paraId="1E509A62" w14:textId="77777777" w:rsidR="009B72E4" w:rsidRPr="007E0C13" w:rsidRDefault="009B72E4" w:rsidP="009B72E4">
      <w:pPr>
        <w:spacing w:after="30" w:line="240" w:lineRule="auto"/>
        <w:textAlignment w:val="baseline"/>
        <w:rPr>
          <w:rFonts w:eastAsia="Times New Roman"/>
        </w:rPr>
      </w:pPr>
      <w:r w:rsidRPr="005F0F71">
        <w:rPr>
          <w:rFonts w:ascii="Times New Roman" w:eastAsia="Times New Roman" w:hAnsi="Times New Roman" w:cs="Times New Roman"/>
          <w:sz w:val="24"/>
        </w:rPr>
        <w:t> </w:t>
      </w:r>
    </w:p>
    <w:p w14:paraId="153F7407" w14:textId="77777777" w:rsidR="009B72E4" w:rsidRPr="007E0C13" w:rsidRDefault="009B72E4" w:rsidP="009B72E4">
      <w:pPr>
        <w:spacing w:after="30" w:line="240" w:lineRule="auto"/>
        <w:textAlignment w:val="baseline"/>
        <w:rPr>
          <w:rFonts w:eastAsia="Times New Roman"/>
        </w:rPr>
      </w:pPr>
      <w:r w:rsidRPr="005F0F71">
        <w:rPr>
          <w:rFonts w:ascii="Times New Roman" w:eastAsia="Times New Roman" w:hAnsi="Times New Roman" w:cs="Times New Roman"/>
          <w:sz w:val="24"/>
        </w:rPr>
        <w:t xml:space="preserve">In either situation, </w:t>
      </w:r>
      <w:r>
        <w:rPr>
          <w:rFonts w:ascii="Times New Roman" w:eastAsia="Times New Roman" w:hAnsi="Times New Roman" w:cs="Times New Roman"/>
          <w:sz w:val="24"/>
        </w:rPr>
        <w:t>t</w:t>
      </w:r>
      <w:r w:rsidRPr="005F0F71">
        <w:rPr>
          <w:rFonts w:ascii="Times New Roman" w:eastAsia="Times New Roman" w:hAnsi="Times New Roman" w:cs="Times New Roman"/>
          <w:sz w:val="24"/>
        </w:rPr>
        <w:t>he Provost/</w:t>
      </w:r>
      <w:commentRangeStart w:id="9"/>
      <w:r w:rsidRPr="005F0F71">
        <w:rPr>
          <w:rFonts w:ascii="Times New Roman" w:eastAsia="Times New Roman" w:hAnsi="Times New Roman" w:cs="Times New Roman"/>
          <w:sz w:val="24"/>
        </w:rPr>
        <w:t xml:space="preserve">Provost’s designee </w:t>
      </w:r>
      <w:commentRangeEnd w:id="9"/>
      <w:r>
        <w:rPr>
          <w:rStyle w:val="CommentReference"/>
        </w:rPr>
        <w:commentReference w:id="9"/>
      </w:r>
      <w:r w:rsidRPr="005F0F71">
        <w:rPr>
          <w:rFonts w:ascii="Times New Roman" w:eastAsia="Times New Roman" w:hAnsi="Times New Roman" w:cs="Times New Roman"/>
          <w:sz w:val="24"/>
        </w:rPr>
        <w:t>will issue a decision to the student in writing within twenty (20) business days of receiving the appeal. The Provost/Provost’s designee will notify the student and faculty member and provide a justification if there is a delay in issuing a decision by the deadline. The maximum amount of additional time is 10 business days.</w:t>
      </w:r>
    </w:p>
    <w:p w14:paraId="3E52DC87" w14:textId="77777777" w:rsidR="009B72E4" w:rsidRDefault="009B72E4" w:rsidP="009B72E4">
      <w:pPr>
        <w:spacing w:after="30" w:line="240" w:lineRule="auto"/>
        <w:textAlignment w:val="baseline"/>
        <w:rPr>
          <w:rFonts w:ascii="Times New Roman" w:eastAsia="Times New Roman" w:hAnsi="Times New Roman" w:cs="Times New Roman"/>
          <w:sz w:val="24"/>
        </w:rPr>
      </w:pPr>
    </w:p>
    <w:p w14:paraId="0BE2F26D" w14:textId="77777777" w:rsidR="009B72E4" w:rsidRPr="005F0F71" w:rsidRDefault="009B72E4" w:rsidP="009B72E4">
      <w:pPr>
        <w:spacing w:after="30" w:line="240" w:lineRule="auto"/>
        <w:textAlignment w:val="baseline"/>
        <w:rPr>
          <w:rFonts w:ascii="Times New Roman" w:eastAsia="Times New Roman" w:hAnsi="Times New Roman" w:cs="Times New Roman"/>
          <w:b/>
          <w:bCs/>
          <w:sz w:val="24"/>
        </w:rPr>
      </w:pPr>
      <w:commentRangeStart w:id="10"/>
      <w:r w:rsidRPr="005F0F71">
        <w:rPr>
          <w:rFonts w:ascii="Times New Roman" w:eastAsia="Times New Roman" w:hAnsi="Times New Roman" w:cs="Times New Roman"/>
          <w:b/>
          <w:bCs/>
          <w:sz w:val="24"/>
        </w:rPr>
        <w:t>The Provost’s decision is final. Decisions regarding grades may not be appealed to the Board of Regents per BOR Policy Manual, Section 6.26.</w:t>
      </w:r>
      <w:commentRangeEnd w:id="10"/>
      <w:r>
        <w:rPr>
          <w:rStyle w:val="CommentReference"/>
        </w:rPr>
        <w:commentReference w:id="10"/>
      </w:r>
    </w:p>
    <w:p w14:paraId="1C7AE8BC" w14:textId="77777777" w:rsidR="009B72E4" w:rsidRDefault="009B72E4" w:rsidP="009B72E4">
      <w:pPr>
        <w:spacing w:before="150" w:after="150" w:line="240" w:lineRule="auto"/>
        <w:textAlignment w:val="baseline"/>
        <w:rPr>
          <w:rFonts w:ascii="Times New Roman" w:eastAsia="Times New Roman" w:hAnsi="Times New Roman" w:cs="Times New Roman"/>
          <w:sz w:val="24"/>
        </w:rPr>
      </w:pPr>
      <w:r w:rsidRPr="00E47A46">
        <w:rPr>
          <w:rFonts w:ascii="Times New Roman" w:eastAsia="Times New Roman" w:hAnsi="Times New Roman" w:cs="Times New Roman"/>
          <w:sz w:val="24"/>
        </w:rPr>
        <w:t xml:space="preserve">Nothing in this grade appeal process prohibits the parties from settling this matter at any stage. However, any attempt to settle the matter through mediation does not affect the deadlines </w:t>
      </w:r>
      <w:r>
        <w:rPr>
          <w:rFonts w:ascii="Times New Roman" w:eastAsia="Times New Roman" w:hAnsi="Times New Roman" w:cs="Times New Roman"/>
          <w:sz w:val="24"/>
        </w:rPr>
        <w:t xml:space="preserve"> assigned to each level of the</w:t>
      </w:r>
      <w:r w:rsidRPr="00E47A46">
        <w:rPr>
          <w:rFonts w:ascii="Times New Roman" w:eastAsia="Times New Roman" w:hAnsi="Times New Roman" w:cs="Times New Roman"/>
          <w:sz w:val="24"/>
        </w:rPr>
        <w:t xml:space="preserve"> grade appeals process.</w:t>
      </w:r>
    </w:p>
    <w:p w14:paraId="323F436C" w14:textId="77777777" w:rsidR="009B72E4" w:rsidRDefault="009B72E4" w:rsidP="009B72E4">
      <w:pPr>
        <w:spacing w:before="150" w:after="150" w:line="240" w:lineRule="auto"/>
        <w:textAlignment w:val="baseline"/>
        <w:rPr>
          <w:rFonts w:ascii="Times New Roman" w:hAnsi="Times New Roman" w:cs="Times New Roman"/>
          <w:color w:val="191919"/>
          <w:sz w:val="24"/>
          <w:shd w:val="clear" w:color="auto" w:fill="FFFFFF"/>
        </w:rPr>
      </w:pPr>
      <w:commentRangeStart w:id="11"/>
      <w:r w:rsidRPr="00857038">
        <w:rPr>
          <w:rFonts w:ascii="Times New Roman" w:hAnsi="Times New Roman" w:cs="Times New Roman"/>
          <w:color w:val="191919"/>
          <w:sz w:val="24"/>
          <w:shd w:val="clear" w:color="auto" w:fill="FFFFFF"/>
        </w:rPr>
        <w:t xml:space="preserve">It is </w:t>
      </w:r>
      <w:r>
        <w:rPr>
          <w:rFonts w:ascii="Times New Roman" w:hAnsi="Times New Roman" w:cs="Times New Roman"/>
          <w:color w:val="191919"/>
          <w:sz w:val="24"/>
          <w:shd w:val="clear" w:color="auto" w:fill="FFFFFF"/>
        </w:rPr>
        <w:t>U</w:t>
      </w:r>
      <w:r w:rsidRPr="00857038">
        <w:rPr>
          <w:rFonts w:ascii="Times New Roman" w:hAnsi="Times New Roman" w:cs="Times New Roman"/>
          <w:color w:val="191919"/>
          <w:sz w:val="24"/>
          <w:shd w:val="clear" w:color="auto" w:fill="FFFFFF"/>
        </w:rPr>
        <w:t>niversity policy that students filing grievances and those who are witnesses are protected from retaliation</w:t>
      </w:r>
      <w:r>
        <w:rPr>
          <w:rFonts w:ascii="Times New Roman" w:hAnsi="Times New Roman" w:cs="Times New Roman"/>
          <w:color w:val="191919"/>
          <w:sz w:val="24"/>
          <w:shd w:val="clear" w:color="auto" w:fill="FFFFFF"/>
        </w:rPr>
        <w:t>.</w:t>
      </w:r>
    </w:p>
    <w:p w14:paraId="400A58E1" w14:textId="703FFF19" w:rsidR="009B72E4" w:rsidRDefault="009B72E4" w:rsidP="009B72E4">
      <w:pPr>
        <w:jc w:val="center"/>
        <w:rPr>
          <w:b/>
          <w:bCs/>
          <w:sz w:val="36"/>
          <w:szCs w:val="36"/>
        </w:rPr>
      </w:pPr>
      <w:r>
        <w:rPr>
          <w:rFonts w:ascii="Times New Roman" w:hAnsi="Times New Roman" w:cs="Times New Roman"/>
          <w:color w:val="191919"/>
          <w:sz w:val="24"/>
          <w:shd w:val="clear" w:color="auto" w:fill="FFFFFF"/>
        </w:rPr>
        <w:br w:type="column"/>
      </w:r>
      <w:commentRangeEnd w:id="11"/>
      <w:r>
        <w:rPr>
          <w:rStyle w:val="CommentReference"/>
        </w:rPr>
        <w:lastRenderedPageBreak/>
        <w:commentReference w:id="11"/>
      </w:r>
      <w:r>
        <w:rPr>
          <w:b/>
          <w:bCs/>
          <w:sz w:val="36"/>
          <w:szCs w:val="36"/>
        </w:rPr>
        <w:t xml:space="preserve">Current </w:t>
      </w:r>
      <w:r w:rsidRPr="00122BFA">
        <w:rPr>
          <w:b/>
          <w:bCs/>
          <w:sz w:val="36"/>
          <w:szCs w:val="36"/>
        </w:rPr>
        <w:t>KSU Grade Appeal Processes</w:t>
      </w:r>
    </w:p>
    <w:p w14:paraId="680096FD" w14:textId="77777777" w:rsidR="009B72E4" w:rsidRDefault="009B72E4" w:rsidP="009B72E4">
      <w:pPr>
        <w:pStyle w:val="ListParagraph"/>
        <w:ind w:left="480"/>
        <w:rPr>
          <w:sz w:val="24"/>
        </w:rPr>
      </w:pPr>
    </w:p>
    <w:p w14:paraId="79AD4D49" w14:textId="77777777" w:rsidR="009B72E4" w:rsidRPr="005756D7" w:rsidRDefault="008C301C" w:rsidP="009B72E4">
      <w:pPr>
        <w:rPr>
          <w:rFonts w:ascii="Times New Roman" w:hAnsi="Times New Roman" w:cs="Times New Roman"/>
          <w:sz w:val="24"/>
        </w:rPr>
      </w:pPr>
      <w:hyperlink r:id="rId14" w:anchor="gradeappeals" w:history="1">
        <w:r w:rsidR="009B72E4" w:rsidRPr="005756D7">
          <w:rPr>
            <w:rStyle w:val="Hyperlink"/>
            <w:rFonts w:ascii="Times New Roman" w:hAnsi="Times New Roman" w:cs="Times New Roman"/>
            <w:sz w:val="24"/>
          </w:rPr>
          <w:t>http://catalog.kennesaw.edu/content.php?catoid=54&amp;navoid=3971#gradeappeals</w:t>
        </w:r>
      </w:hyperlink>
    </w:p>
    <w:p w14:paraId="087AE082" w14:textId="77777777" w:rsidR="009B72E4" w:rsidRPr="005756D7" w:rsidRDefault="009B72E4" w:rsidP="009B72E4">
      <w:pPr>
        <w:rPr>
          <w:rFonts w:ascii="Times New Roman" w:hAnsi="Times New Roman" w:cs="Times New Roman"/>
          <w:sz w:val="24"/>
        </w:rPr>
      </w:pPr>
    </w:p>
    <w:p w14:paraId="6D039FC9" w14:textId="77777777" w:rsidR="009B72E4" w:rsidRPr="005756D7" w:rsidRDefault="009B72E4" w:rsidP="009B72E4">
      <w:pPr>
        <w:spacing w:before="300" w:after="150" w:line="240" w:lineRule="auto"/>
        <w:textAlignment w:val="baseline"/>
        <w:outlineLvl w:val="1"/>
        <w:rPr>
          <w:rFonts w:ascii="Times New Roman" w:eastAsia="Times New Roman" w:hAnsi="Times New Roman" w:cs="Times New Roman"/>
          <w:sz w:val="24"/>
        </w:rPr>
      </w:pPr>
      <w:r w:rsidRPr="005756D7">
        <w:rPr>
          <w:rFonts w:ascii="Times New Roman" w:eastAsia="Times New Roman" w:hAnsi="Times New Roman" w:cs="Times New Roman"/>
          <w:sz w:val="24"/>
        </w:rPr>
        <w:t>Grade Appeals</w:t>
      </w:r>
    </w:p>
    <w:p w14:paraId="3F15C394" w14:textId="77777777" w:rsidR="009B72E4" w:rsidRPr="005756D7" w:rsidRDefault="009B72E4" w:rsidP="009B72E4">
      <w:pPr>
        <w:spacing w:before="150" w:after="150" w:line="240" w:lineRule="auto"/>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A student’s rights to grade appeals are defined in the University catalogs. Each faculty member must specify the grading policy in the syllabus at the beginning of the course. The faculty member may change the grading policy for cause after that time but must do so uniformly with ample notification to students.</w:t>
      </w:r>
    </w:p>
    <w:p w14:paraId="40FCCB6C" w14:textId="77777777" w:rsidR="009B72E4" w:rsidRPr="005756D7" w:rsidRDefault="009B72E4" w:rsidP="009B72E4">
      <w:pPr>
        <w:spacing w:before="150" w:after="150" w:line="240" w:lineRule="auto"/>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The grading policy should be quite specific and should be distributed to each class in written form. Some departments may also require faculty members to file grading policy statements in the departmental office. Because the student can submit a grade appeal to the Department Chair within 20 business days after the first day of classes of the next academic term after the academic term in which the final grade was awarded to the student (see Grade Appeals Procedure, section B), it is strongly recommended that instructors retain any student papers, tests, projects, or other materials not returned to the student for 70 days after the end of a semester or if an appeal is filed until the appeal is resolved.</w:t>
      </w:r>
    </w:p>
    <w:p w14:paraId="3D14D317" w14:textId="77777777" w:rsidR="009B72E4" w:rsidRPr="005756D7" w:rsidRDefault="009B72E4" w:rsidP="009B72E4">
      <w:pPr>
        <w:spacing w:before="300" w:after="150" w:line="240" w:lineRule="auto"/>
        <w:ind w:left="600"/>
        <w:textAlignment w:val="baseline"/>
        <w:outlineLvl w:val="3"/>
        <w:rPr>
          <w:rFonts w:ascii="Times New Roman" w:eastAsia="Times New Roman" w:hAnsi="Times New Roman" w:cs="Times New Roman"/>
          <w:sz w:val="24"/>
        </w:rPr>
      </w:pPr>
      <w:r w:rsidRPr="005756D7">
        <w:rPr>
          <w:rFonts w:ascii="Times New Roman" w:eastAsia="Times New Roman" w:hAnsi="Times New Roman" w:cs="Times New Roman"/>
          <w:sz w:val="24"/>
        </w:rPr>
        <w:t>Grade Appeal Procedure</w:t>
      </w:r>
    </w:p>
    <w:p w14:paraId="62F2DF90" w14:textId="77777777" w:rsidR="009B72E4" w:rsidRPr="005756D7" w:rsidRDefault="009B72E4" w:rsidP="009B72E4">
      <w:pPr>
        <w:spacing w:before="150" w:after="150" w:line="240" w:lineRule="auto"/>
        <w:ind w:left="600"/>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Kennesaw State University is committed to treating students fairly in the grading process. A student may appeal a final grade awarded for a course. Interim grades or grades on specific assignments are not appealable. An appeal must be based on an allegation that the faculty member has violated the stated grading policy or/and that the grade was a result of discrimination or retaliation. The student has the burden of proving these allegations. All formal appeals under these procedures will be based only on the written record.</w:t>
      </w:r>
    </w:p>
    <w:p w14:paraId="1A7778B9" w14:textId="77777777" w:rsidR="009B72E4" w:rsidRPr="005756D7" w:rsidRDefault="009B72E4" w:rsidP="009B72E4">
      <w:pPr>
        <w:spacing w:after="0" w:line="240" w:lineRule="auto"/>
        <w:ind w:left="600"/>
        <w:textAlignment w:val="baseline"/>
        <w:rPr>
          <w:rFonts w:ascii="Times New Roman" w:eastAsia="Times New Roman" w:hAnsi="Times New Roman" w:cs="Times New Roman"/>
          <w:sz w:val="24"/>
        </w:rPr>
      </w:pPr>
      <w:r w:rsidRPr="005756D7">
        <w:rPr>
          <w:rFonts w:ascii="Times New Roman" w:eastAsia="Times New Roman" w:hAnsi="Times New Roman" w:cs="Times New Roman"/>
          <w:b/>
          <w:bCs/>
          <w:sz w:val="24"/>
          <w:bdr w:val="none" w:sz="0" w:space="0" w:color="auto" w:frame="1"/>
        </w:rPr>
        <w:t>Informal</w:t>
      </w:r>
    </w:p>
    <w:p w14:paraId="745F09C6" w14:textId="77777777" w:rsidR="009B72E4" w:rsidRPr="005756D7" w:rsidRDefault="009B72E4" w:rsidP="009B72E4">
      <w:pPr>
        <w:numPr>
          <w:ilvl w:val="0"/>
          <w:numId w:val="10"/>
        </w:numPr>
        <w:tabs>
          <w:tab w:val="clear" w:pos="1440"/>
          <w:tab w:val="num" w:pos="720"/>
        </w:tabs>
        <w:spacing w:after="30" w:line="240" w:lineRule="auto"/>
        <w:ind w:left="1320"/>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The student is encouraged to discuss concerns and disputes over final course grades with the faculty member, prior to filing a formal grade appeal, to understand the basis of the grade. The faculty member is encouraged to be available to the student to discuss grades so that, if possible, grade disputes can be resolved informally.</w:t>
      </w:r>
    </w:p>
    <w:p w14:paraId="7D06F673" w14:textId="77777777" w:rsidR="009B72E4" w:rsidRPr="005756D7" w:rsidRDefault="009B72E4" w:rsidP="009B72E4">
      <w:pPr>
        <w:spacing w:after="0" w:line="240" w:lineRule="auto"/>
        <w:ind w:left="600"/>
        <w:textAlignment w:val="baseline"/>
        <w:rPr>
          <w:rFonts w:ascii="Times New Roman" w:eastAsia="Times New Roman" w:hAnsi="Times New Roman" w:cs="Times New Roman"/>
          <w:sz w:val="24"/>
        </w:rPr>
      </w:pPr>
      <w:r w:rsidRPr="005756D7">
        <w:rPr>
          <w:rFonts w:ascii="Times New Roman" w:eastAsia="Times New Roman" w:hAnsi="Times New Roman" w:cs="Times New Roman"/>
          <w:b/>
          <w:bCs/>
          <w:sz w:val="24"/>
          <w:bdr w:val="none" w:sz="0" w:space="0" w:color="auto" w:frame="1"/>
        </w:rPr>
        <w:t>Formal</w:t>
      </w:r>
    </w:p>
    <w:p w14:paraId="0F298DFF" w14:textId="77777777" w:rsidR="009B72E4" w:rsidRPr="005756D7" w:rsidRDefault="009B72E4" w:rsidP="009B72E4">
      <w:pPr>
        <w:numPr>
          <w:ilvl w:val="0"/>
          <w:numId w:val="11"/>
        </w:numPr>
        <w:spacing w:after="30" w:line="240" w:lineRule="auto"/>
        <w:ind w:left="1320"/>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 xml:space="preserve">In situations where such informal resolution does not occur or is not successful, the student may appeal the final course grade to the Department Chair. The appeal must be in writing and describe the precise basis for the appeal. Any pertinent information must be submitted with the appeal in order to be considered in this or subsequent appeals. The appeal must be submitted within 20 business days after the first day of classes of the next academic term (fall, spring, summer) after the academic term in which the final grade was awarded to the student. The Chair will invite the faculty member who assigned the appealed grade to provide a written response to the student’s appeal statement. The Department Chair (or the Chair’s designee) will review the allegations and conduct any additional fact finding as needed and will provide a decision in writing to the student, within 20 business days of the receipt of the complaint in the Department if there is no allegation of discrimination or </w:t>
      </w:r>
      <w:r w:rsidRPr="005756D7">
        <w:rPr>
          <w:rFonts w:ascii="Times New Roman" w:eastAsia="Times New Roman" w:hAnsi="Times New Roman" w:cs="Times New Roman"/>
          <w:sz w:val="24"/>
        </w:rPr>
        <w:lastRenderedPageBreak/>
        <w:t>retaliation that impacted the grade. The Chair’s written decision will specifically address the relevant issues raised by the student. </w:t>
      </w:r>
    </w:p>
    <w:p w14:paraId="4839189F" w14:textId="77777777" w:rsidR="009B72E4" w:rsidRPr="005756D7" w:rsidRDefault="009B72E4" w:rsidP="009B72E4">
      <w:pPr>
        <w:numPr>
          <w:ilvl w:val="1"/>
          <w:numId w:val="11"/>
        </w:numPr>
        <w:spacing w:after="0" w:line="240" w:lineRule="auto"/>
        <w:ind w:left="2040"/>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If the student alleges that the grade was a result of discrimination or retaliation, the following procedures will be followed. The Chair will consult with the Office of Institutional Equity (OIE) if there is an allegation that discrimination or retaliation based on status in a protected class has an impact on the grade. Please see </w:t>
      </w:r>
      <w:hyperlink r:id="rId15" w:history="1">
        <w:r w:rsidRPr="005756D7">
          <w:rPr>
            <w:rFonts w:ascii="Times New Roman" w:eastAsia="Times New Roman" w:hAnsi="Times New Roman" w:cs="Times New Roman"/>
            <w:color w:val="007A95"/>
            <w:sz w:val="24"/>
            <w:u w:val="single"/>
            <w:bdr w:val="none" w:sz="0" w:space="0" w:color="auto" w:frame="1"/>
          </w:rPr>
          <w:t>http://equity.kennesaw.edu/titleix/non-discrimination.php</w:t>
        </w:r>
      </w:hyperlink>
      <w:r w:rsidRPr="005756D7">
        <w:rPr>
          <w:rFonts w:ascii="Times New Roman" w:eastAsia="Times New Roman" w:hAnsi="Times New Roman" w:cs="Times New Roman"/>
          <w:sz w:val="24"/>
        </w:rPr>
        <w:t> for the University’s Non-Discrimination Statement. The Director of Institutional Equity or designee will review the information provided by the Chair to determine jurisdiction, routing, and whether an investigation is warranted, or if more information is needed. If the OIE determines that an investigation is warranted, the OIE will investigate. The general time frame for the investigation is 60 business days, absent any special circumstances. The OIE will issue an investigation report to the Chair. The Chair will use the OIE investigation report to make the grade appeal decision and communicate the decision to the student within 20 business days after receipt of the OIE investigation report. The Chair’s written decision will specifically address the relevant issues raised by the student. </w:t>
      </w:r>
    </w:p>
    <w:p w14:paraId="51727350" w14:textId="77777777" w:rsidR="009B72E4" w:rsidRPr="005756D7" w:rsidRDefault="009B72E4" w:rsidP="009B72E4">
      <w:pPr>
        <w:numPr>
          <w:ilvl w:val="0"/>
          <w:numId w:val="11"/>
        </w:numPr>
        <w:spacing w:after="30" w:line="240" w:lineRule="auto"/>
        <w:ind w:left="1320"/>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The student may appeal the Department Chair’s decision within 20 business days of being notified of the Chair’s decision. Such appeal will be made, in writing, to the Dean of the College in which the Department is located. At the Dean’s discretion, the Dean can appoint an advisory panel, consisting of two (2) faculty members from outside the department where the grade was awarded and one (1) student to review the written documentation and make a recommendation to the Dean. The advisory panel may invite the student and the faculty member who awarded the grade to meet with the panel to share each party’s position on the grade dispute. The panel will provide a written recommendation to the Dean within ten (10) business days of the receipt of the appeal. The Dean will issue a decision to the student, in writing, within ten (10) business days of the receipt of the report from the advisory panel or within twenty (20) business days of the receipt of the written complaint from the student if no panel was appointed.</w:t>
      </w:r>
    </w:p>
    <w:p w14:paraId="2EBE9EF4" w14:textId="77777777" w:rsidR="009B72E4" w:rsidRPr="005756D7" w:rsidRDefault="009B72E4" w:rsidP="009B72E4">
      <w:pPr>
        <w:numPr>
          <w:ilvl w:val="0"/>
          <w:numId w:val="11"/>
        </w:numPr>
        <w:spacing w:after="30" w:line="240" w:lineRule="auto"/>
        <w:ind w:left="1320"/>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The student may appeal the Dean’s decision to the Provost, in writing, within twenty (20) business days of being notified of the Dean’s decision. [However, if it is a graduate course, the student will direct this written appeal to the Graduate Dean, and the Graduate Dean will issue a decision to the student, in writing, within twenty (20) business days of receiving the appeal. Within twenty (20) days of that decision, the student may then appeal to the Provost as described in this section]. The Provost will issue a decision to the student in writing within twenty (20) business days of receiving the appeal.</w:t>
      </w:r>
    </w:p>
    <w:p w14:paraId="61E4B6C7" w14:textId="77777777" w:rsidR="009B72E4" w:rsidRPr="005756D7" w:rsidRDefault="009B72E4" w:rsidP="009B72E4">
      <w:pPr>
        <w:numPr>
          <w:ilvl w:val="0"/>
          <w:numId w:val="11"/>
        </w:numPr>
        <w:spacing w:after="30" w:line="240" w:lineRule="auto"/>
        <w:ind w:left="1320"/>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The Provost’s decision is final, and decisions regarding grades may not be appealed to the Board of Regents per BOR Policy Manual, Section 6.26.</w:t>
      </w:r>
    </w:p>
    <w:p w14:paraId="1E44DCB7" w14:textId="77777777" w:rsidR="009B72E4" w:rsidRPr="005756D7" w:rsidRDefault="009B72E4" w:rsidP="009B72E4">
      <w:pPr>
        <w:spacing w:before="150" w:after="150" w:line="240" w:lineRule="auto"/>
        <w:textAlignment w:val="baseline"/>
        <w:rPr>
          <w:rFonts w:ascii="Times New Roman" w:eastAsia="Times New Roman" w:hAnsi="Times New Roman" w:cs="Times New Roman"/>
          <w:sz w:val="24"/>
        </w:rPr>
      </w:pPr>
      <w:r w:rsidRPr="005756D7">
        <w:rPr>
          <w:rFonts w:ascii="Times New Roman" w:eastAsia="Times New Roman" w:hAnsi="Times New Roman" w:cs="Times New Roman"/>
          <w:sz w:val="24"/>
        </w:rPr>
        <w:t>Nothing in this grade appeals process prohibits the parties from settling this matter at any stage. However, any attempt to settle the matter through mediation does not affect the deadlines described for this grade appeals process.</w:t>
      </w:r>
    </w:p>
    <w:p w14:paraId="52D42BF3" w14:textId="77777777" w:rsidR="009B72E4" w:rsidRPr="00BD0C87" w:rsidRDefault="009B72E4" w:rsidP="009B72E4">
      <w:pPr>
        <w:spacing w:before="150" w:after="150" w:line="240" w:lineRule="auto"/>
        <w:textAlignment w:val="baseline"/>
        <w:rPr>
          <w:sz w:val="24"/>
        </w:rPr>
      </w:pPr>
    </w:p>
    <w:p w14:paraId="07FEFC60" w14:textId="5C24B109" w:rsidR="00A23E0A" w:rsidRDefault="00A23E0A" w:rsidP="002920F8">
      <w:pPr>
        <w:rPr>
          <w:rFonts w:asciiTheme="majorBidi" w:hAnsiTheme="majorBidi" w:cstheme="majorBidi"/>
          <w:sz w:val="24"/>
        </w:rPr>
      </w:pPr>
    </w:p>
    <w:p w14:paraId="06A88F06" w14:textId="0B838A1D" w:rsidR="00A23E0A" w:rsidRDefault="00A23E0A" w:rsidP="002920F8">
      <w:pPr>
        <w:rPr>
          <w:rFonts w:asciiTheme="majorBidi" w:hAnsiTheme="majorBidi" w:cstheme="majorBidi"/>
          <w:sz w:val="24"/>
        </w:rPr>
      </w:pPr>
    </w:p>
    <w:p w14:paraId="3EDE6522" w14:textId="77777777" w:rsidR="00273FA9" w:rsidRPr="00AD28C1" w:rsidRDefault="00273FA9" w:rsidP="00273FA9">
      <w:pPr>
        <w:pStyle w:val="ListParagraph"/>
        <w:numPr>
          <w:ilvl w:val="0"/>
          <w:numId w:val="14"/>
        </w:numPr>
        <w:rPr>
          <w:rFonts w:asciiTheme="majorBidi" w:hAnsiTheme="majorBidi" w:cstheme="majorBidi"/>
          <w:sz w:val="24"/>
        </w:rPr>
      </w:pPr>
      <w:r>
        <w:rPr>
          <w:b/>
        </w:rPr>
        <w:lastRenderedPageBreak/>
        <w:t xml:space="preserve">8. </w:t>
      </w:r>
      <w:r w:rsidRPr="00AD28C1">
        <w:rPr>
          <w:rFonts w:asciiTheme="majorBidi" w:hAnsiTheme="majorBidi" w:cstheme="majorBidi"/>
          <w:b/>
          <w:bCs/>
          <w:sz w:val="24"/>
        </w:rPr>
        <w:t>Policy Updates from the Policy Process Council</w:t>
      </w:r>
      <w:r w:rsidRPr="00AD28C1">
        <w:rPr>
          <w:rFonts w:asciiTheme="majorBidi" w:hAnsiTheme="majorBidi" w:cstheme="majorBidi"/>
          <w:sz w:val="24"/>
        </w:rPr>
        <w:t xml:space="preserve"> (Kevin Gwaltney 1:20-1:30). Please check the following policies at: </w:t>
      </w:r>
      <w:hyperlink r:id="rId16" w:history="1">
        <w:r w:rsidRPr="00AD28C1">
          <w:rPr>
            <w:rStyle w:val="Hyperlink"/>
            <w:rFonts w:asciiTheme="majorBidi" w:hAnsiTheme="majorBidi" w:cstheme="majorBidi"/>
            <w:sz w:val="24"/>
          </w:rPr>
          <w:t>https://policy.kennesaw.edu</w:t>
        </w:r>
      </w:hyperlink>
      <w:r w:rsidRPr="00AD28C1">
        <w:rPr>
          <w:rFonts w:asciiTheme="majorBidi" w:hAnsiTheme="majorBidi" w:cstheme="majorBidi"/>
          <w:sz w:val="24"/>
        </w:rPr>
        <w:t xml:space="preserve">. </w:t>
      </w:r>
    </w:p>
    <w:p w14:paraId="74DAAC1B"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b/>
          <w:bCs/>
          <w:color w:val="201F1E"/>
        </w:rPr>
      </w:pPr>
      <w:r w:rsidRPr="00AD28C1">
        <w:rPr>
          <w:rFonts w:asciiTheme="majorBidi" w:hAnsiTheme="majorBidi" w:cstheme="majorBidi"/>
          <w:b/>
          <w:bCs/>
          <w:color w:val="000000"/>
          <w:sz w:val="22"/>
          <w:szCs w:val="22"/>
          <w:bdr w:val="none" w:sz="0" w:space="0" w:color="auto" w:frame="1"/>
        </w:rPr>
        <w:t>Records and Information Management Policy</w:t>
      </w:r>
    </w:p>
    <w:p w14:paraId="04097116"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b/>
          <w:bCs/>
          <w:color w:val="201F1E"/>
        </w:rPr>
      </w:pPr>
      <w:r w:rsidRPr="00AD28C1">
        <w:rPr>
          <w:rFonts w:asciiTheme="majorBidi" w:hAnsiTheme="majorBidi" w:cstheme="majorBidi"/>
          <w:b/>
          <w:bCs/>
          <w:color w:val="000000"/>
          <w:sz w:val="22"/>
          <w:szCs w:val="22"/>
          <w:bdr w:val="none" w:sz="0" w:space="0" w:color="auto" w:frame="1"/>
        </w:rPr>
        <w:t> </w:t>
      </w:r>
    </w:p>
    <w:p w14:paraId="79441468"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b/>
          <w:bCs/>
          <w:color w:val="201F1E"/>
        </w:rPr>
      </w:pPr>
      <w:r w:rsidRPr="00AD28C1">
        <w:rPr>
          <w:rFonts w:asciiTheme="majorBidi" w:hAnsiTheme="majorBidi" w:cstheme="majorBidi"/>
          <w:b/>
          <w:bCs/>
          <w:color w:val="000000"/>
          <w:sz w:val="22"/>
          <w:szCs w:val="22"/>
          <w:bdr w:val="none" w:sz="0" w:space="0" w:color="auto" w:frame="1"/>
        </w:rPr>
        <w:t>Human Resources:</w:t>
      </w:r>
    </w:p>
    <w:p w14:paraId="43CFDB8F"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ADA Reasonable Accommodation Policy</w:t>
      </w:r>
    </w:p>
    <w:p w14:paraId="1826C781"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Attendance Policy</w:t>
      </w:r>
    </w:p>
    <w:p w14:paraId="22C06F70"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Conduct Guidelines</w:t>
      </w:r>
    </w:p>
    <w:p w14:paraId="4B7FF1C8" w14:textId="1250D236" w:rsidR="00273FA9" w:rsidRPr="00273FA9" w:rsidRDefault="00273FA9" w:rsidP="00273FA9">
      <w:pPr>
        <w:pStyle w:val="xmsonormal"/>
        <w:shd w:val="clear" w:color="auto" w:fill="FFFFFF"/>
        <w:spacing w:before="0" w:beforeAutospacing="0" w:after="0" w:afterAutospacing="0"/>
        <w:ind w:left="500"/>
        <w:rPr>
          <w:rFonts w:asciiTheme="majorBidi" w:hAnsiTheme="majorBidi" w:cstheme="majorBidi"/>
          <w:b/>
          <w:bCs/>
          <w:color w:val="201F1E"/>
        </w:rPr>
      </w:pPr>
      <w:r w:rsidRPr="00273FA9">
        <w:rPr>
          <w:rFonts w:asciiTheme="majorBidi" w:hAnsiTheme="majorBidi" w:cstheme="majorBidi"/>
          <w:b/>
          <w:bCs/>
          <w:color w:val="000000"/>
          <w:sz w:val="22"/>
          <w:szCs w:val="22"/>
          <w:bdr w:val="none" w:sz="0" w:space="0" w:color="auto" w:frame="1"/>
        </w:rPr>
        <w:t>Inclement Weather Policy</w:t>
      </w:r>
      <w:r>
        <w:rPr>
          <w:rFonts w:asciiTheme="majorBidi" w:hAnsiTheme="majorBidi" w:cstheme="majorBidi"/>
          <w:b/>
          <w:bCs/>
          <w:color w:val="000000"/>
          <w:sz w:val="22"/>
          <w:szCs w:val="22"/>
          <w:bdr w:val="none" w:sz="0" w:space="0" w:color="auto" w:frame="1"/>
        </w:rPr>
        <w:t xml:space="preserve"> (to be reviewed during the January meeting)</w:t>
      </w:r>
    </w:p>
    <w:p w14:paraId="066B542F"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Performance Management Policy</w:t>
      </w:r>
    </w:p>
    <w:p w14:paraId="5E895056"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Relocation Policy</w:t>
      </w:r>
    </w:p>
    <w:p w14:paraId="54DBD519"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Salary Administration Policy</w:t>
      </w:r>
    </w:p>
    <w:p w14:paraId="108B0277"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Staff Grievance Policy</w:t>
      </w:r>
    </w:p>
    <w:p w14:paraId="3FEA55AA"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Staff Teaching Policy</w:t>
      </w:r>
    </w:p>
    <w:p w14:paraId="1BE52AB5"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Student Employment Policy</w:t>
      </w:r>
    </w:p>
    <w:p w14:paraId="41A43453"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Substance Abuse, Random Testing, and Post-Accident Policy</w:t>
      </w:r>
    </w:p>
    <w:p w14:paraId="5378346F"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Talent Acquisition Policy</w:t>
      </w:r>
    </w:p>
    <w:p w14:paraId="45806FD3"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Teleworking/Alternative-Work-Schedule Policy</w:t>
      </w:r>
    </w:p>
    <w:p w14:paraId="6B4EC1E6"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Workers’ Compensation Policy</w:t>
      </w:r>
    </w:p>
    <w:p w14:paraId="47718300"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Worksite Lactation Policy</w:t>
      </w:r>
    </w:p>
    <w:p w14:paraId="68BB66F2"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p>
    <w:p w14:paraId="78694AD8"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b/>
          <w:bCs/>
          <w:color w:val="201F1E"/>
        </w:rPr>
      </w:pPr>
      <w:r w:rsidRPr="00AD28C1">
        <w:rPr>
          <w:rFonts w:asciiTheme="majorBidi" w:hAnsiTheme="majorBidi" w:cstheme="majorBidi"/>
          <w:b/>
          <w:bCs/>
          <w:color w:val="000000"/>
          <w:sz w:val="22"/>
          <w:szCs w:val="22"/>
          <w:bdr w:val="none" w:sz="0" w:space="0" w:color="auto" w:frame="1"/>
        </w:rPr>
        <w:t>Fiscal Services:</w:t>
      </w:r>
    </w:p>
    <w:p w14:paraId="7A69471D"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201F1E"/>
        </w:rPr>
      </w:pPr>
      <w:r w:rsidRPr="00AD28C1">
        <w:rPr>
          <w:rFonts w:asciiTheme="majorBidi" w:hAnsiTheme="majorBidi" w:cstheme="majorBidi"/>
          <w:color w:val="000000"/>
          <w:sz w:val="22"/>
          <w:szCs w:val="22"/>
          <w:bdr w:val="none" w:sz="0" w:space="0" w:color="auto" w:frame="1"/>
        </w:rPr>
        <w:t>Consulting Services Policy</w:t>
      </w:r>
    </w:p>
    <w:p w14:paraId="33DA0D1C" w14:textId="77777777" w:rsidR="00273FA9" w:rsidRPr="00AD28C1" w:rsidRDefault="00273FA9" w:rsidP="00273FA9">
      <w:pPr>
        <w:pStyle w:val="xmsonormal"/>
        <w:shd w:val="clear" w:color="auto" w:fill="FFFFFF"/>
        <w:spacing w:before="0" w:beforeAutospacing="0" w:after="0" w:afterAutospacing="0"/>
        <w:ind w:left="500"/>
        <w:rPr>
          <w:rFonts w:asciiTheme="majorBidi" w:hAnsiTheme="majorBidi" w:cstheme="majorBidi"/>
          <w:color w:val="000000"/>
          <w:sz w:val="22"/>
          <w:szCs w:val="22"/>
          <w:bdr w:val="none" w:sz="0" w:space="0" w:color="auto" w:frame="1"/>
        </w:rPr>
      </w:pPr>
      <w:r w:rsidRPr="00AD28C1">
        <w:rPr>
          <w:rFonts w:asciiTheme="majorBidi" w:hAnsiTheme="majorBidi" w:cstheme="majorBidi"/>
          <w:color w:val="000000"/>
          <w:sz w:val="22"/>
          <w:szCs w:val="22"/>
          <w:bdr w:val="none" w:sz="0" w:space="0" w:color="auto" w:frame="1"/>
        </w:rPr>
        <w:t>Monitoring Internal Controls over Financial Transactions Policy</w:t>
      </w:r>
    </w:p>
    <w:p w14:paraId="4062D69B" w14:textId="4F35C276" w:rsidR="00273FA9" w:rsidRDefault="00273FA9" w:rsidP="00273FA9">
      <w:pPr>
        <w:spacing w:after="0"/>
        <w:ind w:left="123"/>
        <w:rPr>
          <w:b/>
        </w:rPr>
      </w:pPr>
    </w:p>
    <w:p w14:paraId="00EED6CB" w14:textId="77777777" w:rsidR="00273FA9" w:rsidRDefault="00273FA9" w:rsidP="00A27B84">
      <w:pPr>
        <w:spacing w:after="0"/>
        <w:ind w:left="123"/>
        <w:jc w:val="center"/>
        <w:rPr>
          <w:b/>
        </w:rPr>
      </w:pPr>
    </w:p>
    <w:p w14:paraId="3CAC3D5D" w14:textId="3F5492C5" w:rsidR="00A27B84" w:rsidRDefault="00273FA9" w:rsidP="00273FA9">
      <w:pPr>
        <w:spacing w:after="0"/>
        <w:ind w:left="140"/>
      </w:pPr>
      <w:r>
        <w:rPr>
          <w:b/>
        </w:rPr>
        <w:t>9.</w:t>
      </w:r>
      <w:r w:rsidR="00A27B84" w:rsidRPr="00273FA9">
        <w:rPr>
          <w:b/>
        </w:rPr>
        <w:t xml:space="preserve">Faculty Senate Liaison Report </w:t>
      </w:r>
    </w:p>
    <w:p w14:paraId="36BAFD44" w14:textId="77777777" w:rsidR="00A27B84" w:rsidRDefault="00A27B84" w:rsidP="00273FA9">
      <w:pPr>
        <w:spacing w:after="0"/>
        <w:ind w:left="123" w:right="4"/>
      </w:pPr>
      <w:r>
        <w:rPr>
          <w:b/>
        </w:rPr>
        <w:t xml:space="preserve">Chairs and Directors Assembly (CDA) </w:t>
      </w:r>
    </w:p>
    <w:p w14:paraId="3E92E36F" w14:textId="77777777" w:rsidR="00A27B84" w:rsidRDefault="00A27B84" w:rsidP="00273FA9">
      <w:pPr>
        <w:spacing w:after="0"/>
        <w:ind w:left="123" w:right="1"/>
      </w:pPr>
      <w:r>
        <w:rPr>
          <w:b/>
        </w:rPr>
        <w:t xml:space="preserve">December 1, 2021 </w:t>
      </w:r>
    </w:p>
    <w:p w14:paraId="242BE8FA" w14:textId="77777777" w:rsidR="00A27B84" w:rsidRDefault="00A27B84" w:rsidP="00A27B84">
      <w:pPr>
        <w:spacing w:after="0"/>
        <w:ind w:left="3"/>
      </w:pPr>
      <w:r>
        <w:t xml:space="preserve"> </w:t>
      </w:r>
    </w:p>
    <w:p w14:paraId="43957585" w14:textId="77777777" w:rsidR="00A27B84" w:rsidRDefault="00A27B84" w:rsidP="00A27B84">
      <w:pPr>
        <w:spacing w:after="0"/>
        <w:ind w:left="3"/>
      </w:pPr>
      <w:r>
        <w:t xml:space="preserve"> </w:t>
      </w:r>
    </w:p>
    <w:p w14:paraId="57CA39B8" w14:textId="77777777" w:rsidR="00A27B84" w:rsidRDefault="00A27B84" w:rsidP="00A27B84">
      <w:r>
        <w:t xml:space="preserve">My notes/summary from the 12/1/21 CDA meeting appear below.  These reflect my understanding of the meeting contents and discussion. </w:t>
      </w:r>
    </w:p>
    <w:p w14:paraId="04152FD9" w14:textId="77777777" w:rsidR="00A27B84" w:rsidRDefault="00A27B84" w:rsidP="00A27B84">
      <w:pPr>
        <w:spacing w:after="0"/>
        <w:ind w:left="3"/>
      </w:pPr>
      <w:r>
        <w:t xml:space="preserve"> </w:t>
      </w:r>
    </w:p>
    <w:p w14:paraId="3BD94FCE" w14:textId="77777777" w:rsidR="00A27B84" w:rsidRDefault="00A27B84" w:rsidP="00A27B84">
      <w:r>
        <w:t xml:space="preserve">Respectfully Submitted, </w:t>
      </w:r>
    </w:p>
    <w:p w14:paraId="1AD75F9D" w14:textId="77777777" w:rsidR="00A27B84" w:rsidRDefault="00A27B84" w:rsidP="00A27B84">
      <w:pPr>
        <w:tabs>
          <w:tab w:val="center" w:pos="6619"/>
        </w:tabs>
      </w:pPr>
      <w:r>
        <w:t xml:space="preserve">Daniel Rogers, Faculty Senate Liaison to CDA </w:t>
      </w:r>
      <w:r>
        <w:tab/>
        <w:t xml:space="preserve"> </w:t>
      </w:r>
    </w:p>
    <w:p w14:paraId="537BD257" w14:textId="77777777" w:rsidR="00A27B84" w:rsidRDefault="00A27B84" w:rsidP="00A27B84">
      <w:pPr>
        <w:spacing w:after="0"/>
        <w:ind w:left="3"/>
      </w:pPr>
      <w:r>
        <w:t xml:space="preserve"> </w:t>
      </w:r>
    </w:p>
    <w:p w14:paraId="5041384F" w14:textId="77777777" w:rsidR="00A27B84" w:rsidRDefault="00A27B84" w:rsidP="00A27B84">
      <w:pPr>
        <w:spacing w:after="0"/>
        <w:ind w:left="3" w:right="-140"/>
      </w:pPr>
      <w:r>
        <w:rPr>
          <w:noProof/>
        </w:rPr>
        <mc:AlternateContent>
          <mc:Choice Requires="wpg">
            <w:drawing>
              <wp:inline distT="0" distB="0" distL="0" distR="0" wp14:anchorId="76DC2F01" wp14:editId="78043345">
                <wp:extent cx="5962650" cy="12700"/>
                <wp:effectExtent l="0" t="0" r="0" b="0"/>
                <wp:docPr id="1414" name="Group 1414"/>
                <wp:cNvGraphicFramePr/>
                <a:graphic xmlns:a="http://schemas.openxmlformats.org/drawingml/2006/main">
                  <a:graphicData uri="http://schemas.microsoft.com/office/word/2010/wordprocessingGroup">
                    <wpg:wgp>
                      <wpg:cNvGrpSpPr/>
                      <wpg:grpSpPr>
                        <a:xfrm>
                          <a:off x="0" y="0"/>
                          <a:ext cx="5962650" cy="12700"/>
                          <a:chOff x="0" y="0"/>
                          <a:chExt cx="5962650" cy="12700"/>
                        </a:xfrm>
                      </wpg:grpSpPr>
                      <wps:wsp>
                        <wps:cNvPr id="170" name="Shape 170"/>
                        <wps:cNvSpPr/>
                        <wps:spPr>
                          <a:xfrm>
                            <a:off x="0" y="0"/>
                            <a:ext cx="5962650" cy="0"/>
                          </a:xfrm>
                          <a:custGeom>
                            <a:avLst/>
                            <a:gdLst/>
                            <a:ahLst/>
                            <a:cxnLst/>
                            <a:rect l="0" t="0" r="0" b="0"/>
                            <a:pathLst>
                              <a:path w="5962650">
                                <a:moveTo>
                                  <a:pt x="0" y="0"/>
                                </a:moveTo>
                                <a:lnTo>
                                  <a:pt x="5962650" y="0"/>
                                </a:lnTo>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FBDF22" id="Group 1414" o:spid="_x0000_s1026" style="width:469.5pt;height:1pt;mso-position-horizontal-relative:char;mso-position-vertical-relative:line" coordsize="59626,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">
                <v:shape id="Shape 170" o:spid="_x0000_s1027" style="position:absolute;width:59626;height:0;visibility:visible;mso-wrap-style:square;v-text-anchor:top" coordsize="59626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" path="m,l5962650,e" filled="f" strokeweight="1pt">
                  <v:stroke miterlimit="66585f" joinstyle="miter"/>
                  <v:path arrowok="t" textboxrect="0,0,5962650,0"/>
                </v:shape>
                <w10:anchorlock/>
              </v:group>
            </w:pict>
          </mc:Fallback>
        </mc:AlternateContent>
      </w:r>
      <w:r>
        <w:t xml:space="preserve"> </w:t>
      </w:r>
    </w:p>
    <w:p w14:paraId="711A0D55" w14:textId="77777777" w:rsidR="00A27B84" w:rsidRDefault="00A27B84" w:rsidP="00A27B84">
      <w:pPr>
        <w:spacing w:after="0"/>
        <w:ind w:left="3"/>
      </w:pPr>
      <w:r>
        <w:t xml:space="preserve"> </w:t>
      </w:r>
    </w:p>
    <w:p w14:paraId="0F7E5F88" w14:textId="77777777" w:rsidR="00A27B84" w:rsidRDefault="00A27B84" w:rsidP="00A27B84">
      <w:r>
        <w:t xml:space="preserve">▪ Multiple policies that have been developed or revised were presented. </w:t>
      </w:r>
    </w:p>
    <w:p w14:paraId="7E239C60" w14:textId="77777777" w:rsidR="00A27B84" w:rsidRDefault="00A27B84" w:rsidP="00A27B84">
      <w:pPr>
        <w:numPr>
          <w:ilvl w:val="0"/>
          <w:numId w:val="13"/>
        </w:numPr>
        <w:spacing w:after="5" w:line="249" w:lineRule="auto"/>
        <w:ind w:hanging="180"/>
      </w:pPr>
      <w:r>
        <w:t xml:space="preserve">Minors – Programs (e.g., conferences, mentoring, internships, field trips) that serve minors must be registered, staff must have training, permissions obtained, etc. Programs must follow all requirements. Details are available at </w:t>
      </w:r>
      <w:hyperlink r:id="rId17">
        <w:r>
          <w:rPr>
            <w:color w:val="0000FF"/>
            <w:u w:val="single" w:color="0000FF"/>
          </w:rPr>
          <w:t>https://protectingminors.kennesaw.edu/</w:t>
        </w:r>
      </w:hyperlink>
      <w:hyperlink r:id="rId18">
        <w:r>
          <w:t>.</w:t>
        </w:r>
      </w:hyperlink>
      <w:r>
        <w:t xml:space="preserve"> </w:t>
      </w:r>
    </w:p>
    <w:p w14:paraId="37330304" w14:textId="77777777" w:rsidR="00A27B84" w:rsidRDefault="00A27B84" w:rsidP="00A27B84">
      <w:pPr>
        <w:numPr>
          <w:ilvl w:val="0"/>
          <w:numId w:val="13"/>
        </w:numPr>
        <w:spacing w:after="5" w:line="249" w:lineRule="auto"/>
        <w:ind w:hanging="180"/>
      </w:pPr>
      <w:r>
        <w:t xml:space="preserve">Records and Information Management – Declares KSU’s intent to manage all records to comply with USG policies and determines schedules for records retention. </w:t>
      </w:r>
    </w:p>
    <w:p w14:paraId="3B0778E9" w14:textId="77777777" w:rsidR="00A27B84" w:rsidRDefault="00A27B84" w:rsidP="00A27B84">
      <w:pPr>
        <w:numPr>
          <w:ilvl w:val="0"/>
          <w:numId w:val="13"/>
        </w:numPr>
        <w:spacing w:after="5" w:line="249" w:lineRule="auto"/>
        <w:ind w:hanging="180"/>
      </w:pPr>
      <w:r>
        <w:t xml:space="preserve">ADA Reasonable Accommodation – New policy documents what KSU has been doing in practice. </w:t>
      </w:r>
    </w:p>
    <w:p w14:paraId="28B64EEC" w14:textId="77777777" w:rsidR="00A27B84" w:rsidRDefault="00A27B84" w:rsidP="00A27B84">
      <w:pPr>
        <w:numPr>
          <w:ilvl w:val="0"/>
          <w:numId w:val="13"/>
        </w:numPr>
        <w:spacing w:after="5" w:line="249" w:lineRule="auto"/>
        <w:ind w:hanging="180"/>
      </w:pPr>
      <w:r>
        <w:t xml:space="preserve">Attendance – New policy documents what KSU has been doing in practice. Managers retain some leeway in overseeing attendance within their units. </w:t>
      </w:r>
    </w:p>
    <w:p w14:paraId="74FE8A20" w14:textId="77777777" w:rsidR="00A27B84" w:rsidRDefault="00A27B84" w:rsidP="00A27B84">
      <w:pPr>
        <w:numPr>
          <w:ilvl w:val="0"/>
          <w:numId w:val="13"/>
        </w:numPr>
        <w:spacing w:after="5" w:line="249" w:lineRule="auto"/>
        <w:ind w:hanging="180"/>
      </w:pPr>
      <w:r>
        <w:lastRenderedPageBreak/>
        <w:t xml:space="preserve">Conduct Guidelines – New policy documents what KSU has been doing in practice and is designed to offer guidance to and expectations for employees and managers. </w:t>
      </w:r>
    </w:p>
    <w:p w14:paraId="6405D805" w14:textId="77777777" w:rsidR="00A27B84" w:rsidRDefault="00A27B84" w:rsidP="00A27B84">
      <w:pPr>
        <w:numPr>
          <w:ilvl w:val="0"/>
          <w:numId w:val="13"/>
        </w:numPr>
        <w:spacing w:after="5" w:line="249" w:lineRule="auto"/>
        <w:ind w:hanging="180"/>
      </w:pPr>
      <w:r>
        <w:t xml:space="preserve">Inclement Weather – New policy documents what KSU has been doing in practice. </w:t>
      </w:r>
    </w:p>
    <w:p w14:paraId="4F3D3552" w14:textId="77777777" w:rsidR="00A27B84" w:rsidRDefault="00A27B84" w:rsidP="00A27B84">
      <w:pPr>
        <w:numPr>
          <w:ilvl w:val="0"/>
          <w:numId w:val="13"/>
        </w:numPr>
        <w:spacing w:after="5" w:line="249" w:lineRule="auto"/>
        <w:ind w:hanging="180"/>
      </w:pPr>
      <w:r>
        <w:t xml:space="preserve">Salary Administration – Changes length of time, from 12 months to 6 months, that an employee with a recent status change can make a subsequent change. </w:t>
      </w:r>
    </w:p>
    <w:p w14:paraId="7A336E24" w14:textId="77777777" w:rsidR="00A27B84" w:rsidRDefault="00A27B84" w:rsidP="00A27B84">
      <w:pPr>
        <w:numPr>
          <w:ilvl w:val="0"/>
          <w:numId w:val="13"/>
        </w:numPr>
        <w:spacing w:after="5" w:line="249" w:lineRule="auto"/>
        <w:ind w:hanging="180"/>
      </w:pPr>
      <w:r>
        <w:t xml:space="preserve">Staff Grievance – New policy documents what KSU has been doing in practice. </w:t>
      </w:r>
    </w:p>
    <w:p w14:paraId="221555BD" w14:textId="77777777" w:rsidR="00A27B84" w:rsidRDefault="00A27B84" w:rsidP="00A27B84">
      <w:pPr>
        <w:numPr>
          <w:ilvl w:val="0"/>
          <w:numId w:val="13"/>
        </w:numPr>
        <w:spacing w:after="5" w:line="249" w:lineRule="auto"/>
        <w:ind w:hanging="180"/>
      </w:pPr>
      <w:r>
        <w:t xml:space="preserve">Staff Teaching – New policy documents what KSU has been doing in recent practice, including which staff can teach and the limits. </w:t>
      </w:r>
    </w:p>
    <w:p w14:paraId="2786F47A" w14:textId="77777777" w:rsidR="00A27B84" w:rsidRDefault="00A27B84" w:rsidP="00A27B84">
      <w:pPr>
        <w:numPr>
          <w:ilvl w:val="0"/>
          <w:numId w:val="13"/>
        </w:numPr>
        <w:spacing w:after="5" w:line="249" w:lineRule="auto"/>
        <w:ind w:hanging="180"/>
      </w:pPr>
      <w:r>
        <w:t xml:space="preserve">Student Employment – New policy documents what KSU has been doing in practice, including limits on hours and positions. </w:t>
      </w:r>
    </w:p>
    <w:p w14:paraId="7F5DA45D" w14:textId="77777777" w:rsidR="00A27B84" w:rsidRDefault="00A27B84" w:rsidP="00A27B84">
      <w:pPr>
        <w:numPr>
          <w:ilvl w:val="0"/>
          <w:numId w:val="13"/>
        </w:numPr>
        <w:spacing w:after="5" w:line="249" w:lineRule="auto"/>
        <w:ind w:hanging="180"/>
      </w:pPr>
      <w:r>
        <w:t xml:space="preserve">Substance Abuse, Random Testing, and Post-Accident – New policy adds information to existing drug and alcohol policy. </w:t>
      </w:r>
    </w:p>
    <w:p w14:paraId="46777EE4" w14:textId="77777777" w:rsidR="00A27B84" w:rsidRDefault="00A27B84" w:rsidP="00A27B84">
      <w:pPr>
        <w:numPr>
          <w:ilvl w:val="0"/>
          <w:numId w:val="13"/>
        </w:numPr>
        <w:spacing w:after="5" w:line="249" w:lineRule="auto"/>
        <w:ind w:hanging="180"/>
      </w:pPr>
      <w:r>
        <w:t xml:space="preserve">Talent Acquisition – New policy documents what KSU has been doing in practice, including timeframe for position postings. </w:t>
      </w:r>
    </w:p>
    <w:p w14:paraId="714BDB73" w14:textId="77777777" w:rsidR="00A27B84" w:rsidRDefault="00A27B84" w:rsidP="00A27B84">
      <w:pPr>
        <w:numPr>
          <w:ilvl w:val="0"/>
          <w:numId w:val="13"/>
        </w:numPr>
        <w:spacing w:after="5" w:line="249" w:lineRule="auto"/>
        <w:ind w:hanging="180"/>
      </w:pPr>
      <w:r>
        <w:t xml:space="preserve">Teleworking/Alternative-Work-Schedule – This policy combines previous guidelines for alternative-work and teleworking in light of how these practices have evolved recently. </w:t>
      </w:r>
    </w:p>
    <w:p w14:paraId="062EB6D4" w14:textId="77777777" w:rsidR="00A27B84" w:rsidRDefault="00A27B84" w:rsidP="00A27B84">
      <w:pPr>
        <w:numPr>
          <w:ilvl w:val="0"/>
          <w:numId w:val="13"/>
        </w:numPr>
        <w:spacing w:after="5" w:line="249" w:lineRule="auto"/>
        <w:ind w:hanging="180"/>
      </w:pPr>
      <w:r>
        <w:t xml:space="preserve">Workers’ Compensation –  Policy updated on post-accident drug screening and newer requirements from USG. </w:t>
      </w:r>
    </w:p>
    <w:p w14:paraId="492893CB" w14:textId="77777777" w:rsidR="00A27B84" w:rsidRDefault="00A27B84" w:rsidP="00A27B84">
      <w:pPr>
        <w:numPr>
          <w:ilvl w:val="0"/>
          <w:numId w:val="13"/>
        </w:numPr>
        <w:spacing w:after="5" w:line="249" w:lineRule="auto"/>
        <w:ind w:hanging="180"/>
      </w:pPr>
      <w:r>
        <w:t xml:space="preserve">Worksite Lactation – New policy reflects existing requirements in federal law. </w:t>
      </w:r>
    </w:p>
    <w:p w14:paraId="34BAB61A" w14:textId="77777777" w:rsidR="00A27B84" w:rsidRDefault="00A27B84" w:rsidP="00A27B84">
      <w:pPr>
        <w:numPr>
          <w:ilvl w:val="0"/>
          <w:numId w:val="13"/>
        </w:numPr>
        <w:spacing w:after="5" w:line="249" w:lineRule="auto"/>
        <w:ind w:hanging="180"/>
      </w:pPr>
      <w:r>
        <w:t xml:space="preserve">Consulting Services – Policy updated to reorganize some procedural steps. </w:t>
      </w:r>
    </w:p>
    <w:p w14:paraId="79E8D7BD" w14:textId="77777777" w:rsidR="00A27B84" w:rsidRDefault="00A27B84" w:rsidP="00A27B84">
      <w:pPr>
        <w:numPr>
          <w:ilvl w:val="0"/>
          <w:numId w:val="13"/>
        </w:numPr>
        <w:spacing w:after="5" w:line="249" w:lineRule="auto"/>
        <w:ind w:hanging="180"/>
      </w:pPr>
      <w:r>
        <w:t xml:space="preserve">Monitoring Internal Controls over Financial Transaction – Policy updated to combine operations under a single office and reorganize some procedural steps. </w:t>
      </w:r>
    </w:p>
    <w:p w14:paraId="74A954C2" w14:textId="77777777" w:rsidR="00A27B84" w:rsidRDefault="00A27B84" w:rsidP="00A27B84">
      <w:pPr>
        <w:spacing w:after="0"/>
      </w:pPr>
      <w:r>
        <w:t xml:space="preserve"> </w:t>
      </w:r>
    </w:p>
    <w:p w14:paraId="1F259449" w14:textId="77777777" w:rsidR="00A27B84" w:rsidRDefault="00A27B84" w:rsidP="00A27B84">
      <w:pPr>
        <w:spacing w:after="0"/>
      </w:pPr>
      <w:r>
        <w:t xml:space="preserve"> </w:t>
      </w:r>
      <w:r>
        <w:tab/>
        <w:t xml:space="preserve"> </w:t>
      </w:r>
    </w:p>
    <w:p w14:paraId="7FB66718" w14:textId="77777777" w:rsidR="00A27B84" w:rsidRDefault="00A27B84" w:rsidP="00A27B84">
      <w:r>
        <w:t xml:space="preserve">▪ Ron Matson presented on proposed revisions to the grade appeal policy. The changes focus on: </w:t>
      </w:r>
    </w:p>
    <w:p w14:paraId="139DF4DD" w14:textId="77777777" w:rsidR="00A27B84" w:rsidRDefault="00A27B84" w:rsidP="00A27B84">
      <w:pPr>
        <w:numPr>
          <w:ilvl w:val="0"/>
          <w:numId w:val="13"/>
        </w:numPr>
        <w:spacing w:after="5" w:line="249" w:lineRule="auto"/>
        <w:ind w:hanging="180"/>
      </w:pPr>
      <w:r>
        <w:t xml:space="preserve">general reorganization </w:t>
      </w:r>
    </w:p>
    <w:p w14:paraId="2DC7808D" w14:textId="77777777" w:rsidR="00A27B84" w:rsidRDefault="00A27B84" w:rsidP="00A27B84">
      <w:pPr>
        <w:numPr>
          <w:ilvl w:val="0"/>
          <w:numId w:val="13"/>
        </w:numPr>
        <w:spacing w:after="5" w:line="249" w:lineRule="auto"/>
        <w:ind w:hanging="180"/>
      </w:pPr>
      <w:r>
        <w:t xml:space="preserve">differentiate the grade appeal process (i.e., student claims about errors, violations of grading policies) from student complaints that fall under the Office of Institutional Equity </w:t>
      </w:r>
    </w:p>
    <w:p w14:paraId="599B78E3" w14:textId="77777777" w:rsidR="00A27B84" w:rsidRDefault="00A27B84" w:rsidP="00A27B84">
      <w:pPr>
        <w:numPr>
          <w:ilvl w:val="0"/>
          <w:numId w:val="13"/>
        </w:numPr>
        <w:spacing w:after="5" w:line="249" w:lineRule="auto"/>
        <w:ind w:hanging="180"/>
      </w:pPr>
      <w:r>
        <w:t xml:space="preserve">clarified what is expected in terms of documentation from student </w:t>
      </w:r>
    </w:p>
    <w:p w14:paraId="3C798A3C" w14:textId="77777777" w:rsidR="00A27B84" w:rsidRDefault="00A27B84" w:rsidP="00A27B84">
      <w:pPr>
        <w:numPr>
          <w:ilvl w:val="0"/>
          <w:numId w:val="13"/>
        </w:numPr>
        <w:spacing w:after="5" w:line="249" w:lineRule="auto"/>
        <w:ind w:hanging="180"/>
      </w:pPr>
      <w:r>
        <w:t xml:space="preserve">created a form for submitting appeal that is electronic, which UITS is currently exploring </w:t>
      </w:r>
    </w:p>
    <w:p w14:paraId="1DB8FD9C" w14:textId="77777777" w:rsidR="00A27B84" w:rsidRDefault="00A27B84" w:rsidP="00A27B84">
      <w:pPr>
        <w:spacing w:after="0"/>
        <w:ind w:left="2"/>
      </w:pPr>
      <w:r>
        <w:t xml:space="preserve"> </w:t>
      </w:r>
    </w:p>
    <w:p w14:paraId="5CE60D08" w14:textId="77777777" w:rsidR="00A27B84" w:rsidRDefault="00A27B84" w:rsidP="00A27B84">
      <w:pPr>
        <w:ind w:left="12"/>
      </w:pPr>
      <w:r>
        <w:t xml:space="preserve">▪ LaJuan Simpson-Wilkey provided her regular update: </w:t>
      </w:r>
    </w:p>
    <w:p w14:paraId="008ED110" w14:textId="77777777" w:rsidR="00A27B84" w:rsidRDefault="00A27B84" w:rsidP="00A27B84">
      <w:pPr>
        <w:numPr>
          <w:ilvl w:val="0"/>
          <w:numId w:val="13"/>
        </w:numPr>
        <w:spacing w:after="5" w:line="249" w:lineRule="auto"/>
        <w:ind w:hanging="180"/>
      </w:pPr>
      <w:r>
        <w:t xml:space="preserve">The multi-year review timelines/schedule are being updated to facilitate workflows, including completion of external letters within the system. </w:t>
      </w:r>
    </w:p>
    <w:p w14:paraId="01F70E89" w14:textId="77777777" w:rsidR="00A27B84" w:rsidRDefault="00A27B84" w:rsidP="00A27B84">
      <w:pPr>
        <w:numPr>
          <w:ilvl w:val="0"/>
          <w:numId w:val="13"/>
        </w:numPr>
        <w:spacing w:after="5" w:line="249" w:lineRule="auto"/>
        <w:ind w:hanging="180"/>
      </w:pPr>
      <w:r>
        <w:t xml:space="preserve">Spring 2022 hires must be finalized by 12/8/21. </w:t>
      </w:r>
    </w:p>
    <w:p w14:paraId="7DF54854" w14:textId="77777777" w:rsidR="00A27B84" w:rsidRDefault="00A27B84" w:rsidP="00A27B84">
      <w:pPr>
        <w:numPr>
          <w:ilvl w:val="0"/>
          <w:numId w:val="13"/>
        </w:numPr>
        <w:spacing w:after="5" w:line="249" w:lineRule="auto"/>
        <w:ind w:hanging="180"/>
      </w:pPr>
      <w:r>
        <w:t xml:space="preserve">ARD and FPA workflows will launch to faculty in mid-December. </w:t>
      </w:r>
    </w:p>
    <w:p w14:paraId="45E4AA73" w14:textId="77777777" w:rsidR="00A27B84" w:rsidRDefault="00A27B84" w:rsidP="00A27B84">
      <w:pPr>
        <w:numPr>
          <w:ilvl w:val="0"/>
          <w:numId w:val="13"/>
        </w:numPr>
        <w:spacing w:after="5" w:line="249" w:lineRule="auto"/>
        <w:ind w:hanging="180"/>
      </w:pPr>
      <w:r>
        <w:t xml:space="preserve">In position announcements, be sure to use the provided templates. </w:t>
      </w:r>
    </w:p>
    <w:p w14:paraId="706BC688" w14:textId="77777777" w:rsidR="00A27B84" w:rsidRDefault="00A27B84" w:rsidP="00A27B84">
      <w:pPr>
        <w:numPr>
          <w:ilvl w:val="0"/>
          <w:numId w:val="13"/>
        </w:numPr>
        <w:spacing w:after="5" w:line="249" w:lineRule="auto"/>
        <w:ind w:hanging="180"/>
      </w:pPr>
      <w:r>
        <w:t xml:space="preserve">A new position announcement template is being created for the part-time pools.  Existing ones will have to be closed out and new ones created once the template is created. </w:t>
      </w:r>
    </w:p>
    <w:p w14:paraId="71AC378E" w14:textId="77777777" w:rsidR="00A27B84" w:rsidRDefault="00A27B84" w:rsidP="00A27B84">
      <w:pPr>
        <w:spacing w:after="0"/>
        <w:ind w:left="1"/>
      </w:pPr>
      <w:r>
        <w:t xml:space="preserve"> </w:t>
      </w:r>
    </w:p>
    <w:p w14:paraId="50561F19" w14:textId="12F3F480" w:rsidR="00A23E0A" w:rsidRDefault="00A23E0A" w:rsidP="002920F8">
      <w:pPr>
        <w:rPr>
          <w:rFonts w:asciiTheme="majorBidi" w:hAnsiTheme="majorBidi" w:cstheme="majorBidi"/>
          <w:sz w:val="24"/>
        </w:rPr>
      </w:pPr>
    </w:p>
    <w:p w14:paraId="33F793FD" w14:textId="3BF5214F" w:rsidR="00A23E0A" w:rsidRDefault="00A23E0A" w:rsidP="002920F8">
      <w:pPr>
        <w:rPr>
          <w:rFonts w:asciiTheme="majorBidi" w:hAnsiTheme="majorBidi" w:cstheme="majorBidi"/>
          <w:sz w:val="24"/>
        </w:rPr>
      </w:pPr>
    </w:p>
    <w:p w14:paraId="460BA9B8" w14:textId="487ABF66" w:rsidR="00A23E0A" w:rsidRDefault="00A23E0A" w:rsidP="002920F8">
      <w:pPr>
        <w:rPr>
          <w:rFonts w:asciiTheme="majorBidi" w:hAnsiTheme="majorBidi" w:cstheme="majorBidi"/>
          <w:sz w:val="24"/>
        </w:rPr>
      </w:pPr>
    </w:p>
    <w:p w14:paraId="280D97CE" w14:textId="2C8574F5" w:rsidR="00A23E0A" w:rsidRDefault="00A23E0A" w:rsidP="002920F8">
      <w:pPr>
        <w:rPr>
          <w:rFonts w:asciiTheme="majorBidi" w:hAnsiTheme="majorBidi" w:cstheme="majorBidi"/>
          <w:sz w:val="24"/>
        </w:rPr>
      </w:pPr>
    </w:p>
    <w:p w14:paraId="35AB8C69" w14:textId="77777777" w:rsidR="00145A8C" w:rsidRPr="00DA3302" w:rsidRDefault="00145A8C" w:rsidP="00145A8C">
      <w:pPr>
        <w:spacing w:after="0"/>
        <w:jc w:val="both"/>
        <w:rPr>
          <w:rFonts w:asciiTheme="majorBidi" w:hAnsiTheme="majorBidi" w:cstheme="majorBidi"/>
          <w:szCs w:val="22"/>
        </w:rPr>
      </w:pPr>
    </w:p>
    <w:sectPr w:rsidR="00145A8C" w:rsidRPr="00DA3302">
      <w:headerReference w:type="even" r:id="rId19"/>
      <w:headerReference w:type="default" r:id="rId20"/>
      <w:pgSz w:w="12240" w:h="15840"/>
      <w:pgMar w:top="786" w:right="1427" w:bottom="555" w:left="13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on Matson" w:date="2021-11-27T12:21:00Z" w:initials="RM">
    <w:p w14:paraId="5C380573" w14:textId="77777777" w:rsidR="009B72E4" w:rsidRDefault="009B72E4" w:rsidP="009B72E4">
      <w:pPr>
        <w:pStyle w:val="CommentText"/>
      </w:pPr>
      <w:r>
        <w:rPr>
          <w:rStyle w:val="CommentReference"/>
        </w:rPr>
        <w:annotationRef/>
      </w:r>
      <w:r>
        <w:t>Changed from 70 to 90 given the length of the appeals process.</w:t>
      </w:r>
    </w:p>
  </w:comment>
  <w:comment w:id="2" w:author="Ron Matson" w:date="2021-11-27T12:23:00Z" w:initials="RM">
    <w:p w14:paraId="6C35ED95" w14:textId="77777777" w:rsidR="009B72E4" w:rsidRDefault="009B72E4" w:rsidP="009B72E4">
      <w:pPr>
        <w:pStyle w:val="CommentText"/>
      </w:pPr>
      <w:r>
        <w:rPr>
          <w:rStyle w:val="CommentReference"/>
        </w:rPr>
        <w:annotationRef/>
      </w:r>
      <w:r>
        <w:t>Specific reasons given compared to current version</w:t>
      </w:r>
    </w:p>
  </w:comment>
  <w:comment w:id="3" w:author="Ron Matson" w:date="2021-11-27T12:24:00Z" w:initials="RM">
    <w:p w14:paraId="6BE8610A" w14:textId="77777777" w:rsidR="009B72E4" w:rsidRDefault="009B72E4" w:rsidP="009B72E4">
      <w:pPr>
        <w:pStyle w:val="CommentText"/>
      </w:pPr>
      <w:r>
        <w:rPr>
          <w:rStyle w:val="CommentReference"/>
        </w:rPr>
        <w:annotationRef/>
      </w:r>
      <w:r>
        <w:t>Added this section (with more details and not within the grade appeals section compared to the current version) to emphasize that claims of discrimination are handled by a different process than the grade appeal process.</w:t>
      </w:r>
    </w:p>
  </w:comment>
  <w:comment w:id="4" w:author="Ron Matson" w:date="2021-11-27T12:25:00Z" w:initials="RM">
    <w:p w14:paraId="4CDFBCD6" w14:textId="77777777" w:rsidR="009B72E4" w:rsidRDefault="009B72E4" w:rsidP="009B72E4">
      <w:pPr>
        <w:pStyle w:val="CommentText"/>
      </w:pPr>
      <w:r>
        <w:rPr>
          <w:rStyle w:val="CommentReference"/>
        </w:rPr>
        <w:annotationRef/>
      </w:r>
      <w:r>
        <w:t xml:space="preserve">See comment above. </w:t>
      </w:r>
    </w:p>
  </w:comment>
  <w:comment w:id="5" w:author="Ron Matson" w:date="2021-11-27T12:26:00Z" w:initials="RM">
    <w:p w14:paraId="3E5C2F7D" w14:textId="77777777" w:rsidR="009B72E4" w:rsidRDefault="009B72E4" w:rsidP="009B72E4">
      <w:pPr>
        <w:pStyle w:val="CommentText"/>
      </w:pPr>
      <w:r>
        <w:rPr>
          <w:rStyle w:val="CommentReference"/>
        </w:rPr>
        <w:annotationRef/>
      </w:r>
      <w:r>
        <w:t xml:space="preserve">See above.  </w:t>
      </w:r>
    </w:p>
  </w:comment>
  <w:comment w:id="6" w:author="Ron Matson" w:date="2021-11-27T12:33:00Z" w:initials="RM">
    <w:p w14:paraId="7196AEC4" w14:textId="77777777" w:rsidR="009B72E4" w:rsidRDefault="009B72E4" w:rsidP="009B72E4">
      <w:pPr>
        <w:pStyle w:val="CommentText"/>
      </w:pPr>
      <w:r>
        <w:rPr>
          <w:rStyle w:val="CommentReference"/>
        </w:rPr>
        <w:annotationRef/>
      </w:r>
      <w:r>
        <w:t>Added these examples for purposes of clarity.  So that the student knows what to add when completing the grade appeals form.</w:t>
      </w:r>
    </w:p>
  </w:comment>
  <w:comment w:id="7" w:author="Ron Matson" w:date="2021-11-27T12:38:00Z" w:initials="RM">
    <w:p w14:paraId="3CBB85AC" w14:textId="77777777" w:rsidR="009B72E4" w:rsidRDefault="009B72E4" w:rsidP="009B72E4">
      <w:pPr>
        <w:pStyle w:val="CommentText"/>
      </w:pPr>
      <w:r>
        <w:rPr>
          <w:rStyle w:val="CommentReference"/>
        </w:rPr>
        <w:annotationRef/>
      </w:r>
      <w:r>
        <w:t>Added for clarity (compared to the word “awarded” in the current version).</w:t>
      </w:r>
    </w:p>
  </w:comment>
  <w:comment w:id="9" w:author="Ron Matson" w:date="2021-11-27T12:29:00Z" w:initials="RM">
    <w:p w14:paraId="0103E3B1" w14:textId="77777777" w:rsidR="009B72E4" w:rsidRDefault="009B72E4" w:rsidP="009B72E4">
      <w:pPr>
        <w:pStyle w:val="CommentText"/>
      </w:pPr>
      <w:r>
        <w:rPr>
          <w:rStyle w:val="CommentReference"/>
        </w:rPr>
        <w:annotationRef/>
      </w:r>
      <w:r>
        <w:t>Added so that a special assistant or AVP can handle on behalf of the Provost</w:t>
      </w:r>
    </w:p>
  </w:comment>
  <w:comment w:id="10" w:author="Ron Matson" w:date="2021-11-27T12:40:00Z" w:initials="RM">
    <w:p w14:paraId="0D42A65D" w14:textId="77777777" w:rsidR="009B72E4" w:rsidRDefault="009B72E4" w:rsidP="009B72E4">
      <w:pPr>
        <w:pStyle w:val="CommentText"/>
      </w:pPr>
      <w:r>
        <w:rPr>
          <w:rStyle w:val="CommentReference"/>
        </w:rPr>
        <w:annotationRef/>
      </w:r>
      <w:r>
        <w:t>Emphasis added.</w:t>
      </w:r>
    </w:p>
  </w:comment>
  <w:comment w:id="11" w:author="Ron Matson" w:date="2021-11-27T12:39:00Z" w:initials="RM">
    <w:p w14:paraId="50F505F1" w14:textId="77777777" w:rsidR="009B72E4" w:rsidRDefault="009B72E4" w:rsidP="009B72E4">
      <w:pPr>
        <w:pStyle w:val="CommentText"/>
      </w:pPr>
      <w:r>
        <w:rPr>
          <w:rStyle w:val="CommentReference"/>
        </w:rPr>
        <w:annotationRef/>
      </w:r>
      <w:r>
        <w:t>Added as a reminder of KSU policy.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380573" w15:done="0"/>
  <w15:commentEx w15:paraId="6C35ED95" w15:done="0"/>
  <w15:commentEx w15:paraId="6BE8610A" w15:done="0"/>
  <w15:commentEx w15:paraId="4CDFBCD6" w15:done="0"/>
  <w15:commentEx w15:paraId="3E5C2F7D" w15:done="0"/>
  <w15:commentEx w15:paraId="7196AEC4" w15:done="0"/>
  <w15:commentEx w15:paraId="3CBB85AC" w15:done="0"/>
  <w15:commentEx w15:paraId="0103E3B1" w15:done="0"/>
  <w15:commentEx w15:paraId="0D42A65D" w15:done="0"/>
  <w15:commentEx w15:paraId="50F505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E8327" w16cex:dateUtc="2021-11-27T17:21:00Z"/>
  <w16cex:commentExtensible w16cex:durableId="254E8328" w16cex:dateUtc="2021-11-27T17:23:00Z"/>
  <w16cex:commentExtensible w16cex:durableId="254E8329" w16cex:dateUtc="2021-11-27T17:24:00Z"/>
  <w16cex:commentExtensible w16cex:durableId="254E832A" w16cex:dateUtc="2021-11-27T17:25:00Z"/>
  <w16cex:commentExtensible w16cex:durableId="254E832B" w16cex:dateUtc="2021-11-27T17:26:00Z"/>
  <w16cex:commentExtensible w16cex:durableId="254E832C" w16cex:dateUtc="2021-11-27T17:33:00Z"/>
  <w16cex:commentExtensible w16cex:durableId="254E832D" w16cex:dateUtc="2021-11-27T17:38:00Z"/>
  <w16cex:commentExtensible w16cex:durableId="254E832E" w16cex:dateUtc="2021-11-27T17:29:00Z"/>
  <w16cex:commentExtensible w16cex:durableId="254E832F" w16cex:dateUtc="2021-11-27T17:40:00Z"/>
  <w16cex:commentExtensible w16cex:durableId="254E8330" w16cex:dateUtc="2021-11-27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380573" w16cid:durableId="254E8327"/>
  <w16cid:commentId w16cid:paraId="6C35ED95" w16cid:durableId="254E8328"/>
  <w16cid:commentId w16cid:paraId="6BE8610A" w16cid:durableId="254E8329"/>
  <w16cid:commentId w16cid:paraId="4CDFBCD6" w16cid:durableId="254E832A"/>
  <w16cid:commentId w16cid:paraId="3E5C2F7D" w16cid:durableId="254E832B"/>
  <w16cid:commentId w16cid:paraId="7196AEC4" w16cid:durableId="254E832C"/>
  <w16cid:commentId w16cid:paraId="3CBB85AC" w16cid:durableId="254E832D"/>
  <w16cid:commentId w16cid:paraId="0103E3B1" w16cid:durableId="254E832E"/>
  <w16cid:commentId w16cid:paraId="0D42A65D" w16cid:durableId="254E832F"/>
  <w16cid:commentId w16cid:paraId="50F505F1" w16cid:durableId="254E83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4A52" w14:textId="77777777" w:rsidR="008C301C" w:rsidRDefault="008C301C">
      <w:pPr>
        <w:spacing w:after="0" w:line="240" w:lineRule="auto"/>
      </w:pPr>
      <w:r>
        <w:separator/>
      </w:r>
    </w:p>
  </w:endnote>
  <w:endnote w:type="continuationSeparator" w:id="0">
    <w:p w14:paraId="4350A631" w14:textId="77777777" w:rsidR="008C301C" w:rsidRDefault="008C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C1D22" w14:textId="77777777" w:rsidR="008C301C" w:rsidRDefault="008C301C">
      <w:pPr>
        <w:spacing w:after="0" w:line="240" w:lineRule="auto"/>
      </w:pPr>
      <w:r>
        <w:separator/>
      </w:r>
    </w:p>
  </w:footnote>
  <w:footnote w:type="continuationSeparator" w:id="0">
    <w:p w14:paraId="43DC8377" w14:textId="77777777" w:rsidR="008C301C" w:rsidRDefault="008C3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DC5"/>
    <w:multiLevelType w:val="hybridMultilevel"/>
    <w:tmpl w:val="B262C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179D0B2C"/>
    <w:multiLevelType w:val="hybridMultilevel"/>
    <w:tmpl w:val="7428C6D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15:restartNumberingAfterBreak="0">
    <w:nsid w:val="1A0148C1"/>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4" w15:restartNumberingAfterBreak="0">
    <w:nsid w:val="1F4F49F7"/>
    <w:multiLevelType w:val="hybridMultilevel"/>
    <w:tmpl w:val="BE10FD50"/>
    <w:lvl w:ilvl="0" w:tplc="AEAC6DE0">
      <w:start w:val="1"/>
      <w:numFmt w:val="decimal"/>
      <w:lvlText w:val="%1."/>
      <w:lvlJc w:val="left"/>
      <w:pPr>
        <w:ind w:left="1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9558EE40">
      <w:start w:val="1"/>
      <w:numFmt w:val="lowerLetter"/>
      <w:lvlText w:val="%2"/>
      <w:lvlJc w:val="left"/>
      <w:pPr>
        <w:ind w:left="10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BE96F95E">
      <w:start w:val="1"/>
      <w:numFmt w:val="lowerRoman"/>
      <w:lvlText w:val="%3"/>
      <w:lvlJc w:val="left"/>
      <w:pPr>
        <w:ind w:left="18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185E3010">
      <w:start w:val="1"/>
      <w:numFmt w:val="decimal"/>
      <w:lvlText w:val="%4"/>
      <w:lvlJc w:val="left"/>
      <w:pPr>
        <w:ind w:left="25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4002EDB8">
      <w:start w:val="1"/>
      <w:numFmt w:val="lowerLetter"/>
      <w:lvlText w:val="%5"/>
      <w:lvlJc w:val="left"/>
      <w:pPr>
        <w:ind w:left="324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6ECE561A">
      <w:start w:val="1"/>
      <w:numFmt w:val="lowerRoman"/>
      <w:lvlText w:val="%6"/>
      <w:lvlJc w:val="left"/>
      <w:pPr>
        <w:ind w:left="396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AE0A31A2">
      <w:start w:val="1"/>
      <w:numFmt w:val="decimal"/>
      <w:lvlText w:val="%7"/>
      <w:lvlJc w:val="left"/>
      <w:pPr>
        <w:ind w:left="46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98AA3D2C">
      <w:start w:val="1"/>
      <w:numFmt w:val="lowerLetter"/>
      <w:lvlText w:val="%8"/>
      <w:lvlJc w:val="left"/>
      <w:pPr>
        <w:ind w:left="54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2A2A175C">
      <w:start w:val="1"/>
      <w:numFmt w:val="lowerRoman"/>
      <w:lvlText w:val="%9"/>
      <w:lvlJc w:val="left"/>
      <w:pPr>
        <w:ind w:left="61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21E04CFC"/>
    <w:multiLevelType w:val="hybridMultilevel"/>
    <w:tmpl w:val="6310E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D10E1"/>
    <w:multiLevelType w:val="hybridMultilevel"/>
    <w:tmpl w:val="9F3899A0"/>
    <w:lvl w:ilvl="0" w:tplc="5D6ED150">
      <w:start w:val="3"/>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7" w15:restartNumberingAfterBreak="0">
    <w:nsid w:val="30B54595"/>
    <w:multiLevelType w:val="multilevel"/>
    <w:tmpl w:val="524E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467DF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9" w15:restartNumberingAfterBreak="0">
    <w:nsid w:val="48F76B8D"/>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0" w15:restartNumberingAfterBreak="0">
    <w:nsid w:val="4A376250"/>
    <w:multiLevelType w:val="hybridMultilevel"/>
    <w:tmpl w:val="C84CAB68"/>
    <w:lvl w:ilvl="0" w:tplc="217036DA">
      <w:start w:val="1"/>
      <w:numFmt w:val="bullet"/>
      <w:lvlText w:val="-"/>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32895A">
      <w:start w:val="1"/>
      <w:numFmt w:val="bullet"/>
      <w:lvlText w:val="o"/>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0C75E6">
      <w:start w:val="1"/>
      <w:numFmt w:val="bullet"/>
      <w:lvlText w:val="▪"/>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7E0DC0">
      <w:start w:val="1"/>
      <w:numFmt w:val="bullet"/>
      <w:lvlText w:val="•"/>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BC5524">
      <w:start w:val="1"/>
      <w:numFmt w:val="bullet"/>
      <w:lvlText w:val="o"/>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E58A8">
      <w:start w:val="1"/>
      <w:numFmt w:val="bullet"/>
      <w:lvlText w:val="▪"/>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8A98F8">
      <w:start w:val="1"/>
      <w:numFmt w:val="bullet"/>
      <w:lvlText w:val="•"/>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BECD38">
      <w:start w:val="1"/>
      <w:numFmt w:val="bullet"/>
      <w:lvlText w:val="o"/>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CCE450">
      <w:start w:val="1"/>
      <w:numFmt w:val="bullet"/>
      <w:lvlText w:val="▪"/>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656662"/>
    <w:multiLevelType w:val="multilevel"/>
    <w:tmpl w:val="37983B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63324A40"/>
    <w:multiLevelType w:val="multilevel"/>
    <w:tmpl w:val="66DA3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0"/>
  </w:num>
  <w:num w:numId="4">
    <w:abstractNumId w:val="4"/>
  </w:num>
  <w:num w:numId="5">
    <w:abstractNumId w:val="7"/>
  </w:num>
  <w:num w:numId="6">
    <w:abstractNumId w:val="9"/>
  </w:num>
  <w:num w:numId="7">
    <w:abstractNumId w:val="3"/>
  </w:num>
  <w:num w:numId="8">
    <w:abstractNumId w:val="6"/>
  </w:num>
  <w:num w:numId="9">
    <w:abstractNumId w:val="5"/>
  </w:num>
  <w:num w:numId="10">
    <w:abstractNumId w:val="11"/>
  </w:num>
  <w:num w:numId="11">
    <w:abstractNumId w:val="12"/>
  </w:num>
  <w:num w:numId="12">
    <w:abstractNumId w:val="2"/>
  </w:num>
  <w:num w:numId="13">
    <w:abstractNumId w:val="10"/>
  </w:num>
  <w:num w:numId="14">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n Matson">
    <w15:presenceInfo w15:providerId="Windows Live" w15:userId="d2c5102d83f37f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9A"/>
    <w:rsid w:val="00034046"/>
    <w:rsid w:val="00034255"/>
    <w:rsid w:val="00042CD1"/>
    <w:rsid w:val="00043395"/>
    <w:rsid w:val="0004424E"/>
    <w:rsid w:val="000514A8"/>
    <w:rsid w:val="000950CB"/>
    <w:rsid w:val="000A5C5E"/>
    <w:rsid w:val="000C7497"/>
    <w:rsid w:val="000D4AD3"/>
    <w:rsid w:val="000E5E72"/>
    <w:rsid w:val="001208B5"/>
    <w:rsid w:val="0012449C"/>
    <w:rsid w:val="001401BE"/>
    <w:rsid w:val="00141ED7"/>
    <w:rsid w:val="00145A8C"/>
    <w:rsid w:val="001835D8"/>
    <w:rsid w:val="001A1711"/>
    <w:rsid w:val="001A186D"/>
    <w:rsid w:val="001C3F19"/>
    <w:rsid w:val="001C4C06"/>
    <w:rsid w:val="001D551D"/>
    <w:rsid w:val="002003A2"/>
    <w:rsid w:val="002020BE"/>
    <w:rsid w:val="002342BC"/>
    <w:rsid w:val="00240287"/>
    <w:rsid w:val="00245A03"/>
    <w:rsid w:val="002526B5"/>
    <w:rsid w:val="00273FA9"/>
    <w:rsid w:val="002920F8"/>
    <w:rsid w:val="0029720D"/>
    <w:rsid w:val="002A000E"/>
    <w:rsid w:val="002D102E"/>
    <w:rsid w:val="00311DEC"/>
    <w:rsid w:val="00313654"/>
    <w:rsid w:val="00314DF9"/>
    <w:rsid w:val="003268E8"/>
    <w:rsid w:val="00327125"/>
    <w:rsid w:val="0033113A"/>
    <w:rsid w:val="00341999"/>
    <w:rsid w:val="003705FA"/>
    <w:rsid w:val="003854A1"/>
    <w:rsid w:val="003854A3"/>
    <w:rsid w:val="0038601E"/>
    <w:rsid w:val="003B0639"/>
    <w:rsid w:val="003C6A19"/>
    <w:rsid w:val="0042153F"/>
    <w:rsid w:val="00425492"/>
    <w:rsid w:val="0042752E"/>
    <w:rsid w:val="00436BB3"/>
    <w:rsid w:val="00451A19"/>
    <w:rsid w:val="00462B85"/>
    <w:rsid w:val="00493F73"/>
    <w:rsid w:val="004E225F"/>
    <w:rsid w:val="004F0C41"/>
    <w:rsid w:val="00543488"/>
    <w:rsid w:val="00547560"/>
    <w:rsid w:val="00553740"/>
    <w:rsid w:val="00554D12"/>
    <w:rsid w:val="005572F8"/>
    <w:rsid w:val="00563124"/>
    <w:rsid w:val="0056699A"/>
    <w:rsid w:val="00567CA3"/>
    <w:rsid w:val="005727CA"/>
    <w:rsid w:val="00582377"/>
    <w:rsid w:val="00584B64"/>
    <w:rsid w:val="00585594"/>
    <w:rsid w:val="00591506"/>
    <w:rsid w:val="005B1C1E"/>
    <w:rsid w:val="005B5D3D"/>
    <w:rsid w:val="005D578B"/>
    <w:rsid w:val="005F3D93"/>
    <w:rsid w:val="005F5D46"/>
    <w:rsid w:val="005F5E9B"/>
    <w:rsid w:val="00615598"/>
    <w:rsid w:val="00630266"/>
    <w:rsid w:val="00643029"/>
    <w:rsid w:val="00694342"/>
    <w:rsid w:val="006A639E"/>
    <w:rsid w:val="006C1F4E"/>
    <w:rsid w:val="006E15B5"/>
    <w:rsid w:val="006F0DB5"/>
    <w:rsid w:val="006F342D"/>
    <w:rsid w:val="007102EA"/>
    <w:rsid w:val="00715548"/>
    <w:rsid w:val="00725970"/>
    <w:rsid w:val="00733F66"/>
    <w:rsid w:val="007365CA"/>
    <w:rsid w:val="00775E2A"/>
    <w:rsid w:val="00784C19"/>
    <w:rsid w:val="007D62EC"/>
    <w:rsid w:val="007E0610"/>
    <w:rsid w:val="007E3489"/>
    <w:rsid w:val="007F07C3"/>
    <w:rsid w:val="007F7210"/>
    <w:rsid w:val="008074C3"/>
    <w:rsid w:val="00823218"/>
    <w:rsid w:val="00833B00"/>
    <w:rsid w:val="00834E6E"/>
    <w:rsid w:val="008365BC"/>
    <w:rsid w:val="00874F9C"/>
    <w:rsid w:val="008913C9"/>
    <w:rsid w:val="008A5B7E"/>
    <w:rsid w:val="008B67E8"/>
    <w:rsid w:val="008C0941"/>
    <w:rsid w:val="008C301C"/>
    <w:rsid w:val="00900493"/>
    <w:rsid w:val="00910805"/>
    <w:rsid w:val="00916092"/>
    <w:rsid w:val="0094082A"/>
    <w:rsid w:val="00966182"/>
    <w:rsid w:val="009961A0"/>
    <w:rsid w:val="009A5CDE"/>
    <w:rsid w:val="009B72E4"/>
    <w:rsid w:val="009B7F7D"/>
    <w:rsid w:val="009C5AA5"/>
    <w:rsid w:val="009C5B9A"/>
    <w:rsid w:val="009F40A1"/>
    <w:rsid w:val="00A031FC"/>
    <w:rsid w:val="00A13656"/>
    <w:rsid w:val="00A23E0A"/>
    <w:rsid w:val="00A27B84"/>
    <w:rsid w:val="00A7035C"/>
    <w:rsid w:val="00A714E7"/>
    <w:rsid w:val="00AC1C3B"/>
    <w:rsid w:val="00AC3471"/>
    <w:rsid w:val="00AD28C1"/>
    <w:rsid w:val="00AF11DD"/>
    <w:rsid w:val="00AF6344"/>
    <w:rsid w:val="00AF73AE"/>
    <w:rsid w:val="00B0509A"/>
    <w:rsid w:val="00B73562"/>
    <w:rsid w:val="00B926F2"/>
    <w:rsid w:val="00BA38E0"/>
    <w:rsid w:val="00BA5ACA"/>
    <w:rsid w:val="00BB4112"/>
    <w:rsid w:val="00BC67DA"/>
    <w:rsid w:val="00BF5DCD"/>
    <w:rsid w:val="00C042EE"/>
    <w:rsid w:val="00C10384"/>
    <w:rsid w:val="00C2028D"/>
    <w:rsid w:val="00C252B7"/>
    <w:rsid w:val="00C301CA"/>
    <w:rsid w:val="00C341BC"/>
    <w:rsid w:val="00C35077"/>
    <w:rsid w:val="00C46435"/>
    <w:rsid w:val="00C6140B"/>
    <w:rsid w:val="00C707F6"/>
    <w:rsid w:val="00C76496"/>
    <w:rsid w:val="00CA6DFD"/>
    <w:rsid w:val="00CB24AF"/>
    <w:rsid w:val="00CB4BE3"/>
    <w:rsid w:val="00CC0DA3"/>
    <w:rsid w:val="00CE422A"/>
    <w:rsid w:val="00CF5F0D"/>
    <w:rsid w:val="00D07690"/>
    <w:rsid w:val="00D33DE7"/>
    <w:rsid w:val="00D46E1A"/>
    <w:rsid w:val="00DA3302"/>
    <w:rsid w:val="00DA4EDF"/>
    <w:rsid w:val="00DB631F"/>
    <w:rsid w:val="00DC077D"/>
    <w:rsid w:val="00DC5E75"/>
    <w:rsid w:val="00DD7678"/>
    <w:rsid w:val="00DF71B8"/>
    <w:rsid w:val="00E24BD8"/>
    <w:rsid w:val="00E30606"/>
    <w:rsid w:val="00E42C28"/>
    <w:rsid w:val="00E50936"/>
    <w:rsid w:val="00E721D7"/>
    <w:rsid w:val="00E73810"/>
    <w:rsid w:val="00E97653"/>
    <w:rsid w:val="00EB1C6F"/>
    <w:rsid w:val="00ED126E"/>
    <w:rsid w:val="00ED7496"/>
    <w:rsid w:val="00EF46CC"/>
    <w:rsid w:val="00F12E69"/>
    <w:rsid w:val="00F63D3C"/>
    <w:rsid w:val="00F662F0"/>
    <w:rsid w:val="00F97346"/>
    <w:rsid w:val="00FA78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3FEF"/>
  <w15:docId w15:val="{97DE6068-FD44-1F45-A24F-DF4B511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unhideWhenUsed/>
    <w:rsid w:val="00807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semiHidden/>
    <w:unhideWhenUsed/>
    <w:rsid w:val="0094082A"/>
    <w:pPr>
      <w:spacing w:before="100" w:beforeAutospacing="1" w:after="100" w:afterAutospacing="1" w:line="240" w:lineRule="auto"/>
    </w:pPr>
    <w:rPr>
      <w:rFonts w:ascii="Times New Roman" w:eastAsia="Times New Roman" w:hAnsi="Times New Roman" w:cs="Times New Roman"/>
      <w:color w:val="auto"/>
      <w:sz w:val="24"/>
    </w:rPr>
  </w:style>
  <w:style w:type="paragraph" w:styleId="BodyText">
    <w:name w:val="Body Text"/>
    <w:basedOn w:val="Normal"/>
    <w:link w:val="BodyTextChar"/>
    <w:uiPriority w:val="1"/>
    <w:qFormat/>
    <w:rsid w:val="00E97653"/>
    <w:pPr>
      <w:widowControl w:val="0"/>
      <w:autoSpaceDE w:val="0"/>
      <w:autoSpaceDN w:val="0"/>
      <w:spacing w:after="0" w:line="240" w:lineRule="auto"/>
    </w:pPr>
    <w:rPr>
      <w:rFonts w:ascii="Times New Roman" w:eastAsia="Times New Roman" w:hAnsi="Times New Roman" w:cs="Times New Roman"/>
      <w:color w:val="auto"/>
      <w:sz w:val="24"/>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spacing w:after="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paragraph" w:customStyle="1" w:styleId="xxmsotitle">
    <w:name w:val="x_x_msotitle"/>
    <w:basedOn w:val="Normal"/>
    <w:rsid w:val="00E42C28"/>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xxmsonormal">
    <w:name w:val="x_x_msonormal"/>
    <w:basedOn w:val="Normal"/>
    <w:rsid w:val="00E42C28"/>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markbmpf65h9p">
    <w:name w:val="markbmpf65h9p"/>
    <w:basedOn w:val="DefaultParagraphFont"/>
    <w:rsid w:val="00E42C28"/>
  </w:style>
  <w:style w:type="paragraph" w:styleId="Revision">
    <w:name w:val="Revision"/>
    <w:hidden/>
    <w:uiPriority w:val="99"/>
    <w:semiHidden/>
    <w:rsid w:val="006A639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639E"/>
    <w:rPr>
      <w:sz w:val="16"/>
      <w:szCs w:val="16"/>
    </w:rPr>
  </w:style>
  <w:style w:type="paragraph" w:styleId="CommentText">
    <w:name w:val="annotation text"/>
    <w:basedOn w:val="Normal"/>
    <w:link w:val="CommentTextChar"/>
    <w:uiPriority w:val="99"/>
    <w:semiHidden/>
    <w:unhideWhenUsed/>
    <w:rsid w:val="006A639E"/>
    <w:pPr>
      <w:spacing w:line="240" w:lineRule="auto"/>
    </w:pPr>
    <w:rPr>
      <w:sz w:val="20"/>
      <w:szCs w:val="20"/>
    </w:rPr>
  </w:style>
  <w:style w:type="character" w:customStyle="1" w:styleId="CommentTextChar">
    <w:name w:val="Comment Text Char"/>
    <w:basedOn w:val="DefaultParagraphFont"/>
    <w:link w:val="CommentText"/>
    <w:uiPriority w:val="99"/>
    <w:semiHidden/>
    <w:rsid w:val="006A639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639E"/>
    <w:rPr>
      <w:b/>
      <w:bCs/>
    </w:rPr>
  </w:style>
  <w:style w:type="character" w:customStyle="1" w:styleId="CommentSubjectChar">
    <w:name w:val="Comment Subject Char"/>
    <w:basedOn w:val="CommentTextChar"/>
    <w:link w:val="CommentSubject"/>
    <w:uiPriority w:val="99"/>
    <w:semiHidden/>
    <w:rsid w:val="006A639E"/>
    <w:rPr>
      <w:rFonts w:ascii="Calibri" w:eastAsia="Calibri" w:hAnsi="Calibri" w:cs="Calibri"/>
      <w:b/>
      <w:bCs/>
      <w:color w:val="000000"/>
      <w:sz w:val="20"/>
      <w:szCs w:val="20"/>
    </w:rPr>
  </w:style>
  <w:style w:type="paragraph" w:styleId="Footer">
    <w:name w:val="footer"/>
    <w:basedOn w:val="Normal"/>
    <w:link w:val="FooterChar"/>
    <w:uiPriority w:val="99"/>
    <w:unhideWhenUsed/>
    <w:rsid w:val="00A23E0A"/>
    <w:pPr>
      <w:tabs>
        <w:tab w:val="center" w:pos="4680"/>
        <w:tab w:val="right" w:pos="9360"/>
      </w:tabs>
      <w:spacing w:after="0" w:line="240" w:lineRule="auto"/>
    </w:pPr>
    <w:rPr>
      <w:rFonts w:asciiTheme="minorHAnsi" w:eastAsiaTheme="minorHAnsi" w:hAnsiTheme="minorHAnsi" w:cstheme="minorBidi"/>
      <w:color w:val="auto"/>
      <w:sz w:val="24"/>
      <w:lang w:eastAsia="en-US"/>
    </w:rPr>
  </w:style>
  <w:style w:type="character" w:customStyle="1" w:styleId="FooterChar">
    <w:name w:val="Footer Char"/>
    <w:basedOn w:val="DefaultParagraphFont"/>
    <w:link w:val="Footer"/>
    <w:uiPriority w:val="99"/>
    <w:rsid w:val="00A23E0A"/>
    <w:rPr>
      <w:rFonts w:eastAsiaTheme="minorHAnsi"/>
      <w:lang w:eastAsia="en-US"/>
    </w:rPr>
  </w:style>
  <w:style w:type="paragraph" w:customStyle="1" w:styleId="xmsonormal">
    <w:name w:val="x_msonormal"/>
    <w:basedOn w:val="Normal"/>
    <w:rsid w:val="00DC5E75"/>
    <w:pPr>
      <w:spacing w:before="100" w:beforeAutospacing="1" w:after="100" w:afterAutospacing="1" w:line="240" w:lineRule="auto"/>
    </w:pPr>
    <w:rPr>
      <w:rFonts w:ascii="Times New Roman" w:eastAsia="Times New Roman" w:hAnsi="Times New Roman" w:cs="Times New Roman"/>
      <w:color w:val="auto"/>
      <w:sz w:val="24"/>
    </w:rPr>
  </w:style>
  <w:style w:type="character" w:styleId="FollowedHyperlink">
    <w:name w:val="FollowedHyperlink"/>
    <w:basedOn w:val="DefaultParagraphFont"/>
    <w:uiPriority w:val="99"/>
    <w:semiHidden/>
    <w:unhideWhenUsed/>
    <w:rsid w:val="00DB63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25791">
      <w:bodyDiv w:val="1"/>
      <w:marLeft w:val="0"/>
      <w:marRight w:val="0"/>
      <w:marTop w:val="0"/>
      <w:marBottom w:val="0"/>
      <w:divBdr>
        <w:top w:val="none" w:sz="0" w:space="0" w:color="auto"/>
        <w:left w:val="none" w:sz="0" w:space="0" w:color="auto"/>
        <w:bottom w:val="none" w:sz="0" w:space="0" w:color="auto"/>
        <w:right w:val="none" w:sz="0" w:space="0" w:color="auto"/>
      </w:divBdr>
    </w:div>
    <w:div w:id="450589404">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639114320">
          <w:marLeft w:val="0"/>
          <w:marRight w:val="0"/>
          <w:marTop w:val="0"/>
          <w:marBottom w:val="0"/>
          <w:divBdr>
            <w:top w:val="none" w:sz="0" w:space="0" w:color="auto"/>
            <w:left w:val="none" w:sz="0" w:space="0" w:color="auto"/>
            <w:bottom w:val="none" w:sz="0" w:space="0" w:color="auto"/>
            <w:right w:val="none" w:sz="0" w:space="0" w:color="auto"/>
          </w:divBdr>
        </w:div>
        <w:div w:id="1348212789">
          <w:marLeft w:val="0"/>
          <w:marRight w:val="0"/>
          <w:marTop w:val="0"/>
          <w:marBottom w:val="0"/>
          <w:divBdr>
            <w:top w:val="none" w:sz="0" w:space="0" w:color="auto"/>
            <w:left w:val="none" w:sz="0" w:space="0" w:color="auto"/>
            <w:bottom w:val="none" w:sz="0" w:space="0" w:color="auto"/>
            <w:right w:val="none" w:sz="0" w:space="0" w:color="auto"/>
          </w:divBdr>
        </w:div>
      </w:divsChild>
    </w:div>
    <w:div w:id="1179007064">
      <w:bodyDiv w:val="1"/>
      <w:marLeft w:val="0"/>
      <w:marRight w:val="0"/>
      <w:marTop w:val="0"/>
      <w:marBottom w:val="0"/>
      <w:divBdr>
        <w:top w:val="none" w:sz="0" w:space="0" w:color="auto"/>
        <w:left w:val="none" w:sz="0" w:space="0" w:color="auto"/>
        <w:bottom w:val="none" w:sz="0" w:space="0" w:color="auto"/>
        <w:right w:val="none" w:sz="0" w:space="0" w:color="auto"/>
      </w:divBdr>
      <w:divsChild>
        <w:div w:id="44180428">
          <w:marLeft w:val="0"/>
          <w:marRight w:val="0"/>
          <w:marTop w:val="0"/>
          <w:marBottom w:val="0"/>
          <w:divBdr>
            <w:top w:val="none" w:sz="0" w:space="0" w:color="auto"/>
            <w:left w:val="none" w:sz="0" w:space="0" w:color="auto"/>
            <w:bottom w:val="none" w:sz="0" w:space="0" w:color="auto"/>
            <w:right w:val="none" w:sz="0" w:space="0" w:color="auto"/>
          </w:divBdr>
        </w:div>
        <w:div w:id="198709429">
          <w:marLeft w:val="0"/>
          <w:marRight w:val="0"/>
          <w:marTop w:val="0"/>
          <w:marBottom w:val="0"/>
          <w:divBdr>
            <w:top w:val="none" w:sz="0" w:space="0" w:color="auto"/>
            <w:left w:val="none" w:sz="0" w:space="0" w:color="auto"/>
            <w:bottom w:val="none" w:sz="0" w:space="0" w:color="auto"/>
            <w:right w:val="none" w:sz="0" w:space="0" w:color="auto"/>
          </w:divBdr>
        </w:div>
        <w:div w:id="731930921">
          <w:marLeft w:val="0"/>
          <w:marRight w:val="0"/>
          <w:marTop w:val="0"/>
          <w:marBottom w:val="0"/>
          <w:divBdr>
            <w:top w:val="none" w:sz="0" w:space="0" w:color="auto"/>
            <w:left w:val="none" w:sz="0" w:space="0" w:color="auto"/>
            <w:bottom w:val="none" w:sz="0" w:space="0" w:color="auto"/>
            <w:right w:val="none" w:sz="0" w:space="0" w:color="auto"/>
          </w:divBdr>
        </w:div>
        <w:div w:id="1594702645">
          <w:marLeft w:val="0"/>
          <w:marRight w:val="0"/>
          <w:marTop w:val="0"/>
          <w:marBottom w:val="0"/>
          <w:divBdr>
            <w:top w:val="none" w:sz="0" w:space="0" w:color="auto"/>
            <w:left w:val="none" w:sz="0" w:space="0" w:color="auto"/>
            <w:bottom w:val="none" w:sz="0" w:space="0" w:color="auto"/>
            <w:right w:val="none" w:sz="0" w:space="0" w:color="auto"/>
          </w:divBdr>
        </w:div>
        <w:div w:id="1731489800">
          <w:marLeft w:val="0"/>
          <w:marRight w:val="0"/>
          <w:marTop w:val="0"/>
          <w:marBottom w:val="0"/>
          <w:divBdr>
            <w:top w:val="none" w:sz="0" w:space="0" w:color="auto"/>
            <w:left w:val="none" w:sz="0" w:space="0" w:color="auto"/>
            <w:bottom w:val="none" w:sz="0" w:space="0" w:color="auto"/>
            <w:right w:val="none" w:sz="0" w:space="0" w:color="auto"/>
          </w:divBdr>
        </w:div>
        <w:div w:id="1760128376">
          <w:marLeft w:val="0"/>
          <w:marRight w:val="0"/>
          <w:marTop w:val="0"/>
          <w:marBottom w:val="0"/>
          <w:divBdr>
            <w:top w:val="none" w:sz="0" w:space="0" w:color="auto"/>
            <w:left w:val="none" w:sz="0" w:space="0" w:color="auto"/>
            <w:bottom w:val="none" w:sz="0" w:space="0" w:color="auto"/>
            <w:right w:val="none" w:sz="0" w:space="0" w:color="auto"/>
          </w:divBdr>
        </w:div>
        <w:div w:id="1977025004">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99511745">
          <w:marLeft w:val="0"/>
          <w:marRight w:val="293"/>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019812097">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492721564">
      <w:bodyDiv w:val="1"/>
      <w:marLeft w:val="0"/>
      <w:marRight w:val="0"/>
      <w:marTop w:val="0"/>
      <w:marBottom w:val="0"/>
      <w:divBdr>
        <w:top w:val="none" w:sz="0" w:space="0" w:color="auto"/>
        <w:left w:val="none" w:sz="0" w:space="0" w:color="auto"/>
        <w:bottom w:val="none" w:sz="0" w:space="0" w:color="auto"/>
        <w:right w:val="none" w:sz="0" w:space="0" w:color="auto"/>
      </w:divBdr>
    </w:div>
    <w:div w:id="1588462252">
      <w:bodyDiv w:val="1"/>
      <w:marLeft w:val="0"/>
      <w:marRight w:val="0"/>
      <w:marTop w:val="0"/>
      <w:marBottom w:val="0"/>
      <w:divBdr>
        <w:top w:val="none" w:sz="0" w:space="0" w:color="auto"/>
        <w:left w:val="none" w:sz="0" w:space="0" w:color="auto"/>
        <w:bottom w:val="none" w:sz="0" w:space="0" w:color="auto"/>
        <w:right w:val="none" w:sz="0" w:space="0" w:color="auto"/>
      </w:divBdr>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38557431">
          <w:marLeft w:val="0"/>
          <w:marRight w:val="0"/>
          <w:marTop w:val="0"/>
          <w:marBottom w:val="0"/>
          <w:divBdr>
            <w:top w:val="none" w:sz="0" w:space="0" w:color="auto"/>
            <w:left w:val="none" w:sz="0" w:space="0" w:color="auto"/>
            <w:bottom w:val="none" w:sz="0" w:space="0" w:color="auto"/>
            <w:right w:val="none" w:sz="0" w:space="0" w:color="auto"/>
          </w:divBdr>
        </w:div>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sChild>
    </w:div>
    <w:div w:id="1709794686">
      <w:bodyDiv w:val="1"/>
      <w:marLeft w:val="0"/>
      <w:marRight w:val="0"/>
      <w:marTop w:val="0"/>
      <w:marBottom w:val="0"/>
      <w:divBdr>
        <w:top w:val="none" w:sz="0" w:space="0" w:color="auto"/>
        <w:left w:val="none" w:sz="0" w:space="0" w:color="auto"/>
        <w:bottom w:val="none" w:sz="0" w:space="0" w:color="auto"/>
        <w:right w:val="none" w:sz="0" w:space="0" w:color="auto"/>
      </w:divBdr>
    </w:div>
    <w:div w:id="1791362352">
      <w:bodyDiv w:val="1"/>
      <w:marLeft w:val="0"/>
      <w:marRight w:val="0"/>
      <w:marTop w:val="0"/>
      <w:marBottom w:val="0"/>
      <w:divBdr>
        <w:top w:val="none" w:sz="0" w:space="0" w:color="auto"/>
        <w:left w:val="none" w:sz="0" w:space="0" w:color="auto"/>
        <w:bottom w:val="none" w:sz="0" w:space="0" w:color="auto"/>
        <w:right w:val="none" w:sz="0" w:space="0" w:color="auto"/>
      </w:divBdr>
    </w:div>
    <w:div w:id="1932662883">
      <w:bodyDiv w:val="1"/>
      <w:marLeft w:val="0"/>
      <w:marRight w:val="0"/>
      <w:marTop w:val="0"/>
      <w:marBottom w:val="0"/>
      <w:divBdr>
        <w:top w:val="none" w:sz="0" w:space="0" w:color="auto"/>
        <w:left w:val="none" w:sz="0" w:space="0" w:color="auto"/>
        <w:bottom w:val="none" w:sz="0" w:space="0" w:color="auto"/>
        <w:right w:val="none" w:sz="0" w:space="0" w:color="auto"/>
      </w:divBdr>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mbly.cornell.edu/sites/default/files/roberts_rules_simplified.pdf" TargetMode="External"/><Relationship Id="rId13" Type="http://schemas.openxmlformats.org/officeDocument/2006/relationships/hyperlink" Target="https://discrimination.kennesaw.edu/index.php" TargetMode="External"/><Relationship Id="rId18" Type="http://schemas.openxmlformats.org/officeDocument/2006/relationships/hyperlink" Target="https://protectingminors.kennesaw.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hyperlink" Target="https://protectingminors.kennesaw.edu/" TargetMode="External"/><Relationship Id="rId2" Type="http://schemas.openxmlformats.org/officeDocument/2006/relationships/styles" Target="styles.xml"/><Relationship Id="rId16" Type="http://schemas.openxmlformats.org/officeDocument/2006/relationships/hyperlink" Target="https://policy.kennesaw.ed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equity.kennesaw.edu/titleix/non-discrimination.php"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catalog.kennesaw.edu/content.php?catoid=54&amp;navoid=3971"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5038</Words>
  <Characters>28720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dc:description/>
  <cp:lastModifiedBy>Darina Lepadatu</cp:lastModifiedBy>
  <cp:revision>2</cp:revision>
  <dcterms:created xsi:type="dcterms:W3CDTF">2022-01-21T07:29:00Z</dcterms:created>
  <dcterms:modified xsi:type="dcterms:W3CDTF">2022-01-21T07:29:00Z</dcterms:modified>
</cp:coreProperties>
</file>