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797" w:rsidRPr="00E50695" w:rsidRDefault="00370115" w:rsidP="00370115">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Faculty Senate Meeting</w:t>
      </w:r>
      <w:r w:rsidR="00125631" w:rsidRPr="00E46797">
        <w:rPr>
          <w:rFonts w:ascii="Times New Roman" w:eastAsia="Times New Roman" w:hAnsi="Times New Roman" w:cs="Times New Roman"/>
          <w:b/>
          <w:color w:val="000000"/>
          <w:sz w:val="24"/>
          <w:szCs w:val="24"/>
        </w:rPr>
        <w:t xml:space="preserve"> on </w:t>
      </w:r>
      <w:r w:rsidR="00125631" w:rsidRPr="00F71BE4">
        <w:rPr>
          <w:rFonts w:ascii="Times New Roman" w:eastAsia="Times New Roman" w:hAnsi="Times New Roman" w:cs="Times New Roman"/>
          <w:b/>
          <w:color w:val="000000" w:themeColor="text1"/>
          <w:sz w:val="24"/>
          <w:szCs w:val="24"/>
        </w:rPr>
        <w:t>Monday</w:t>
      </w:r>
      <w:r w:rsidR="007F0C33">
        <w:rPr>
          <w:rFonts w:ascii="Times New Roman" w:eastAsia="Times New Roman" w:hAnsi="Times New Roman" w:cs="Times New Roman"/>
          <w:b/>
          <w:color w:val="000000"/>
          <w:sz w:val="24"/>
          <w:szCs w:val="24"/>
        </w:rPr>
        <w:t> 16</w:t>
      </w:r>
      <w:r w:rsidR="00125631" w:rsidRPr="00E46797">
        <w:rPr>
          <w:rFonts w:ascii="Times New Roman" w:eastAsia="Times New Roman" w:hAnsi="Times New Roman" w:cs="Times New Roman"/>
          <w:b/>
          <w:color w:val="000000"/>
          <w:sz w:val="24"/>
          <w:szCs w:val="24"/>
        </w:rPr>
        <w:t xml:space="preserve">th </w:t>
      </w:r>
      <w:r w:rsidR="007F0C33">
        <w:rPr>
          <w:rFonts w:ascii="Times New Roman" w:eastAsia="Times New Roman" w:hAnsi="Times New Roman" w:cs="Times New Roman"/>
          <w:b/>
          <w:color w:val="000000"/>
          <w:sz w:val="24"/>
          <w:szCs w:val="24"/>
        </w:rPr>
        <w:t>Novem</w:t>
      </w:r>
      <w:r w:rsidR="00CC1270">
        <w:rPr>
          <w:rFonts w:ascii="Times New Roman" w:eastAsia="Times New Roman" w:hAnsi="Times New Roman" w:cs="Times New Roman"/>
          <w:b/>
          <w:color w:val="000000"/>
          <w:sz w:val="24"/>
          <w:szCs w:val="24"/>
        </w:rPr>
        <w:t xml:space="preserve">ber </w:t>
      </w:r>
      <w:r w:rsidR="00125631" w:rsidRPr="00E46797">
        <w:rPr>
          <w:rFonts w:ascii="Times New Roman" w:eastAsia="Times New Roman" w:hAnsi="Times New Roman" w:cs="Times New Roman"/>
          <w:b/>
          <w:color w:val="000000"/>
          <w:sz w:val="24"/>
          <w:szCs w:val="24"/>
        </w:rPr>
        <w:t>at 3:45 pm in A201, Marietta.</w:t>
      </w:r>
    </w:p>
    <w:p w:rsidR="00125631" w:rsidRPr="00994173" w:rsidRDefault="0083105D" w:rsidP="00370115">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Minutes </w:t>
      </w:r>
    </w:p>
    <w:p w:rsidR="00125631" w:rsidRDefault="00125631" w:rsidP="00370115">
      <w:pPr>
        <w:shd w:val="clear" w:color="auto" w:fill="FFFFFF"/>
        <w:spacing w:after="0" w:line="240" w:lineRule="auto"/>
        <w:jc w:val="both"/>
        <w:rPr>
          <w:rFonts w:ascii="Times New Roman" w:eastAsia="Times New Roman" w:hAnsi="Times New Roman" w:cs="Times New Roman"/>
          <w:color w:val="000000"/>
          <w:sz w:val="24"/>
          <w:szCs w:val="24"/>
        </w:rPr>
      </w:pPr>
    </w:p>
    <w:p w:rsidR="00A162F3" w:rsidRPr="00A25C45" w:rsidRDefault="00E46797" w:rsidP="00370115">
      <w:pPr>
        <w:pStyle w:val="ListParagraph"/>
        <w:numPr>
          <w:ilvl w:val="0"/>
          <w:numId w:val="1"/>
        </w:numPr>
        <w:shd w:val="clear" w:color="auto" w:fill="FFFFFF"/>
        <w:spacing w:after="0" w:line="240" w:lineRule="auto"/>
        <w:jc w:val="both"/>
        <w:rPr>
          <w:rFonts w:ascii="Times New Roman" w:eastAsia="Times New Roman" w:hAnsi="Times New Roman" w:cs="Times New Roman"/>
          <w:b/>
          <w:color w:val="000000"/>
          <w:sz w:val="24"/>
          <w:szCs w:val="24"/>
        </w:rPr>
      </w:pPr>
      <w:r w:rsidRPr="00A25C45">
        <w:rPr>
          <w:rFonts w:ascii="Times New Roman" w:eastAsia="Times New Roman" w:hAnsi="Times New Roman" w:cs="Times New Roman"/>
          <w:b/>
          <w:color w:val="000000"/>
          <w:sz w:val="24"/>
          <w:szCs w:val="24"/>
        </w:rPr>
        <w:t xml:space="preserve">Approval of </w:t>
      </w:r>
      <w:r w:rsidR="00A25C45" w:rsidRPr="00A25C45">
        <w:rPr>
          <w:rFonts w:ascii="Times New Roman" w:eastAsia="Times New Roman" w:hAnsi="Times New Roman" w:cs="Times New Roman"/>
          <w:b/>
          <w:color w:val="000000"/>
          <w:sz w:val="24"/>
          <w:szCs w:val="24"/>
        </w:rPr>
        <w:t>Oct. 19</w:t>
      </w:r>
      <w:r w:rsidR="00A25C45" w:rsidRPr="00A25C45">
        <w:rPr>
          <w:rFonts w:ascii="Times New Roman" w:eastAsia="Times New Roman" w:hAnsi="Times New Roman" w:cs="Times New Roman"/>
          <w:b/>
          <w:color w:val="000000"/>
          <w:sz w:val="24"/>
          <w:szCs w:val="24"/>
          <w:vertAlign w:val="superscript"/>
        </w:rPr>
        <w:t>th</w:t>
      </w:r>
      <w:r w:rsidR="00A25C45" w:rsidRPr="00A25C45">
        <w:rPr>
          <w:rFonts w:ascii="Times New Roman" w:eastAsia="Times New Roman" w:hAnsi="Times New Roman" w:cs="Times New Roman"/>
          <w:b/>
          <w:color w:val="000000"/>
          <w:sz w:val="24"/>
          <w:szCs w:val="24"/>
        </w:rPr>
        <w:t xml:space="preserve"> meeting </w:t>
      </w:r>
      <w:r w:rsidR="0083105D">
        <w:rPr>
          <w:rFonts w:ascii="Times New Roman" w:eastAsia="Times New Roman" w:hAnsi="Times New Roman" w:cs="Times New Roman"/>
          <w:b/>
          <w:color w:val="000000"/>
          <w:sz w:val="24"/>
          <w:szCs w:val="24"/>
        </w:rPr>
        <w:t xml:space="preserve">minutes – Joya Carter </w:t>
      </w:r>
      <w:r w:rsidRPr="00A25C45">
        <w:rPr>
          <w:rFonts w:ascii="Times New Roman" w:eastAsia="Times New Roman" w:hAnsi="Times New Roman" w:cs="Times New Roman"/>
          <w:b/>
          <w:color w:val="000000"/>
          <w:sz w:val="24"/>
          <w:szCs w:val="24"/>
        </w:rPr>
        <w:t>Hicks</w:t>
      </w:r>
    </w:p>
    <w:p w:rsidR="00063367" w:rsidRDefault="00F326DF" w:rsidP="00370115">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Distributed hard copies</w:t>
      </w:r>
      <w:r w:rsidR="00A25C45">
        <w:rPr>
          <w:rFonts w:ascii="Times New Roman" w:eastAsia="Times New Roman" w:hAnsi="Times New Roman" w:cs="Times New Roman"/>
          <w:color w:val="000000"/>
          <w:sz w:val="24"/>
          <w:szCs w:val="24"/>
        </w:rPr>
        <w:t xml:space="preserve"> for review.</w:t>
      </w:r>
    </w:p>
    <w:p w:rsidR="00402262" w:rsidRPr="00A25C45" w:rsidRDefault="00402262" w:rsidP="00A25C45">
      <w:pPr>
        <w:shd w:val="clear" w:color="auto" w:fill="FFFFFF"/>
        <w:spacing w:after="0" w:line="240" w:lineRule="auto"/>
        <w:jc w:val="both"/>
        <w:rPr>
          <w:rFonts w:ascii="Times New Roman" w:eastAsia="Times New Roman" w:hAnsi="Times New Roman" w:cs="Times New Roman"/>
          <w:color w:val="000000"/>
          <w:sz w:val="24"/>
          <w:szCs w:val="24"/>
        </w:rPr>
      </w:pPr>
    </w:p>
    <w:p w:rsidR="00A03CC7" w:rsidRPr="008A040C" w:rsidRDefault="00063367" w:rsidP="00370115">
      <w:pPr>
        <w:pStyle w:val="ListParagraph"/>
        <w:shd w:val="clear" w:color="auto" w:fill="FFFFFF"/>
        <w:spacing w:after="0" w:line="240" w:lineRule="auto"/>
        <w:jc w:val="both"/>
        <w:rPr>
          <w:rFonts w:ascii="Times New Roman" w:eastAsia="Times New Roman" w:hAnsi="Times New Roman" w:cs="Times New Roman"/>
          <w:b/>
          <w:color w:val="000000"/>
          <w:sz w:val="24"/>
          <w:szCs w:val="24"/>
        </w:rPr>
      </w:pPr>
      <w:r w:rsidRPr="008A040C">
        <w:rPr>
          <w:rFonts w:ascii="Times New Roman" w:eastAsia="Times New Roman" w:hAnsi="Times New Roman" w:cs="Times New Roman"/>
          <w:b/>
          <w:color w:val="000000"/>
          <w:sz w:val="24"/>
          <w:szCs w:val="24"/>
        </w:rPr>
        <w:t>OLD BUSINESS</w:t>
      </w:r>
    </w:p>
    <w:p w:rsidR="008A040C" w:rsidRPr="002E6E09" w:rsidRDefault="008A040C" w:rsidP="00370115">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Default="00A03CC7" w:rsidP="00370115">
      <w:pPr>
        <w:pStyle w:val="ListParagraph"/>
        <w:numPr>
          <w:ilvl w:val="0"/>
          <w:numId w:val="1"/>
        </w:numPr>
        <w:shd w:val="clear" w:color="auto" w:fill="FFFFFF"/>
        <w:spacing w:after="0" w:line="240" w:lineRule="auto"/>
        <w:jc w:val="both"/>
        <w:rPr>
          <w:rFonts w:ascii="Times New Roman" w:eastAsia="Times New Roman" w:hAnsi="Times New Roman" w:cs="Times New Roman"/>
          <w:b/>
          <w:color w:val="000000"/>
          <w:sz w:val="24"/>
          <w:szCs w:val="24"/>
        </w:rPr>
      </w:pPr>
      <w:r w:rsidRPr="00A25C45">
        <w:rPr>
          <w:rFonts w:ascii="Times New Roman" w:eastAsia="Times New Roman" w:hAnsi="Times New Roman" w:cs="Times New Roman"/>
          <w:b/>
          <w:color w:val="000000"/>
          <w:sz w:val="24"/>
          <w:szCs w:val="24"/>
        </w:rPr>
        <w:t>Change in rules for Minors – Bill Griffiths.</w:t>
      </w:r>
    </w:p>
    <w:p w:rsidR="00A25C45" w:rsidRPr="00A25C45" w:rsidRDefault="00A25C45" w:rsidP="00A25C45">
      <w:pPr>
        <w:pStyle w:val="ListParagraph"/>
        <w:shd w:val="clear" w:color="auto" w:fill="FFFFFF"/>
        <w:spacing w:after="0" w:line="240" w:lineRule="auto"/>
        <w:jc w:val="both"/>
        <w:rPr>
          <w:rFonts w:ascii="Times New Roman" w:eastAsia="Times New Roman" w:hAnsi="Times New Roman" w:cs="Times New Roman"/>
          <w:b/>
          <w:color w:val="000000"/>
          <w:sz w:val="24"/>
          <w:szCs w:val="24"/>
        </w:rPr>
      </w:pPr>
    </w:p>
    <w:p w:rsidR="00A25C45" w:rsidRDefault="00A03CC7" w:rsidP="00A25C45">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F358BE">
        <w:rPr>
          <w:rFonts w:ascii="Times New Roman" w:eastAsia="Times New Roman" w:hAnsi="Times New Roman" w:cs="Times New Roman"/>
          <w:color w:val="000000"/>
          <w:sz w:val="24"/>
          <w:szCs w:val="24"/>
        </w:rPr>
        <w:t>The current minor policy includes the following point:</w:t>
      </w:r>
      <w:r>
        <w:rPr>
          <w:rFonts w:ascii="Times New Roman" w:eastAsia="Times New Roman" w:hAnsi="Times New Roman" w:cs="Times New Roman"/>
          <w:color w:val="000000"/>
          <w:sz w:val="24"/>
          <w:szCs w:val="24"/>
        </w:rPr>
        <w:tab/>
      </w:r>
      <w:r w:rsidRPr="00F358B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w:t>
      </w:r>
      <w:r w:rsidRPr="00F358BE">
        <w:rPr>
          <w:rFonts w:ascii="Times New Roman" w:eastAsia="Times New Roman" w:hAnsi="Times New Roman" w:cs="Times New Roman"/>
          <w:color w:val="000000"/>
          <w:sz w:val="24"/>
          <w:szCs w:val="24"/>
        </w:rPr>
        <w:t xml:space="preserve">When a student’s major and minor programs require the same courses, the credit hours for some of those courses may be counted toward both the major and minor.  However, at least </w:t>
      </w:r>
      <w:r w:rsidRPr="00370115">
        <w:rPr>
          <w:rFonts w:ascii="Times New Roman" w:eastAsia="Times New Roman" w:hAnsi="Times New Roman" w:cs="Times New Roman"/>
          <w:color w:val="000000"/>
          <w:sz w:val="24"/>
          <w:szCs w:val="24"/>
          <w:highlight w:val="yellow"/>
        </w:rPr>
        <w:t>9</w:t>
      </w:r>
      <w:r w:rsidRPr="00F358BE">
        <w:rPr>
          <w:rFonts w:ascii="Times New Roman" w:eastAsia="Times New Roman" w:hAnsi="Times New Roman" w:cs="Times New Roman"/>
          <w:color w:val="000000"/>
          <w:sz w:val="24"/>
          <w:szCs w:val="24"/>
        </w:rPr>
        <w:t xml:space="preserve"> hours of minor must be non-duplicative with course requirements in the major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F358BE">
        <w:rPr>
          <w:rFonts w:ascii="Times New Roman" w:eastAsia="Times New Roman" w:hAnsi="Times New Roman" w:cs="Times New Roman"/>
          <w:color w:val="000000"/>
          <w:sz w:val="24"/>
          <w:szCs w:val="24"/>
        </w:rPr>
        <w:br/>
      </w:r>
      <w:r w:rsidRPr="00F358BE">
        <w:rPr>
          <w:rFonts w:ascii="Times New Roman" w:eastAsia="Times New Roman" w:hAnsi="Times New Roman" w:cs="Times New Roman"/>
          <w:color w:val="000000"/>
          <w:sz w:val="24"/>
          <w:szCs w:val="24"/>
        </w:rPr>
        <w:br/>
      </w:r>
      <w:r w:rsidR="00A25C45" w:rsidRPr="00A25C45">
        <w:rPr>
          <w:rFonts w:ascii="Times New Roman" w:eastAsia="Times New Roman" w:hAnsi="Times New Roman" w:cs="Times New Roman"/>
          <w:i/>
          <w:color w:val="000000"/>
          <w:sz w:val="24"/>
          <w:szCs w:val="24"/>
        </w:rPr>
        <w:t xml:space="preserve">Motion to </w:t>
      </w:r>
      <w:r w:rsidRPr="00A25C45">
        <w:rPr>
          <w:rFonts w:ascii="Times New Roman" w:eastAsia="Times New Roman" w:hAnsi="Times New Roman" w:cs="Times New Roman"/>
          <w:i/>
          <w:color w:val="000000"/>
          <w:sz w:val="24"/>
          <w:szCs w:val="24"/>
        </w:rPr>
        <w:t>Replace “</w:t>
      </w:r>
      <w:r w:rsidR="00A25C45">
        <w:rPr>
          <w:rFonts w:ascii="Times New Roman" w:eastAsia="Times New Roman" w:hAnsi="Times New Roman" w:cs="Times New Roman"/>
          <w:i/>
          <w:color w:val="000000"/>
          <w:sz w:val="24"/>
          <w:szCs w:val="24"/>
        </w:rPr>
        <w:t>9” with “6”. Motion was moved, seconded</w:t>
      </w:r>
      <w:r w:rsidR="00A25C45" w:rsidRPr="00A25C45">
        <w:rPr>
          <w:rFonts w:ascii="Times New Roman" w:eastAsia="Times New Roman" w:hAnsi="Times New Roman" w:cs="Times New Roman"/>
          <w:i/>
          <w:color w:val="000000"/>
          <w:sz w:val="24"/>
          <w:szCs w:val="24"/>
        </w:rPr>
        <w:t xml:space="preserve">, voted and passed. </w:t>
      </w:r>
    </w:p>
    <w:p w:rsidR="00A03CC7" w:rsidRDefault="00A03CC7" w:rsidP="00370115">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063367" w:rsidRDefault="00063367" w:rsidP="00370115">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063367" w:rsidRPr="008A040C" w:rsidRDefault="00063367" w:rsidP="00370115">
      <w:pPr>
        <w:pStyle w:val="ListParagraph"/>
        <w:shd w:val="clear" w:color="auto" w:fill="FFFFFF"/>
        <w:spacing w:after="0" w:line="240" w:lineRule="auto"/>
        <w:jc w:val="both"/>
        <w:rPr>
          <w:rFonts w:ascii="Times New Roman" w:eastAsia="Times New Roman" w:hAnsi="Times New Roman" w:cs="Times New Roman"/>
          <w:b/>
          <w:color w:val="000000"/>
          <w:sz w:val="24"/>
          <w:szCs w:val="24"/>
        </w:rPr>
      </w:pPr>
      <w:r w:rsidRPr="008A040C">
        <w:rPr>
          <w:rFonts w:ascii="Times New Roman" w:eastAsia="Times New Roman" w:hAnsi="Times New Roman" w:cs="Times New Roman"/>
          <w:b/>
          <w:color w:val="000000"/>
          <w:sz w:val="24"/>
          <w:szCs w:val="24"/>
        </w:rPr>
        <w:t>NEW BUSINESS</w:t>
      </w:r>
    </w:p>
    <w:p w:rsidR="00063367" w:rsidRDefault="00063367" w:rsidP="00370115">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063367" w:rsidRPr="00A25C45" w:rsidRDefault="00063367" w:rsidP="00370115">
      <w:pPr>
        <w:pStyle w:val="ListParagraph"/>
        <w:numPr>
          <w:ilvl w:val="0"/>
          <w:numId w:val="1"/>
        </w:numPr>
        <w:shd w:val="clear" w:color="auto" w:fill="FFFFFF"/>
        <w:spacing w:after="0" w:line="240" w:lineRule="auto"/>
        <w:jc w:val="both"/>
        <w:rPr>
          <w:rFonts w:ascii="Times New Roman" w:eastAsia="Times New Roman" w:hAnsi="Times New Roman" w:cs="Times New Roman"/>
          <w:b/>
          <w:color w:val="000000"/>
          <w:sz w:val="24"/>
          <w:szCs w:val="24"/>
        </w:rPr>
      </w:pPr>
      <w:r w:rsidRPr="00A25C45">
        <w:rPr>
          <w:rFonts w:ascii="Times New Roman" w:eastAsia="Times New Roman" w:hAnsi="Times New Roman" w:cs="Times New Roman"/>
          <w:b/>
          <w:color w:val="000000"/>
          <w:sz w:val="24"/>
          <w:szCs w:val="24"/>
        </w:rPr>
        <w:t>Policy change on grade appeals &amp; student complaints against faculty review – Val Whittlesey.</w:t>
      </w:r>
    </w:p>
    <w:p w:rsidR="00A25C45" w:rsidRPr="0083105D" w:rsidRDefault="00A25C45" w:rsidP="0083105D">
      <w:pPr>
        <w:shd w:val="clear" w:color="auto" w:fill="FFFFFF"/>
        <w:spacing w:after="0" w:line="240" w:lineRule="auto"/>
        <w:jc w:val="both"/>
        <w:rPr>
          <w:rFonts w:ascii="Times New Roman" w:eastAsia="Times New Roman" w:hAnsi="Times New Roman" w:cs="Times New Roman"/>
          <w:i/>
          <w:color w:val="000000"/>
          <w:sz w:val="24"/>
          <w:szCs w:val="24"/>
        </w:rPr>
      </w:pPr>
    </w:p>
    <w:p w:rsidR="00D72CA9" w:rsidRDefault="00063367" w:rsidP="00A25C45">
      <w:pPr>
        <w:pStyle w:val="ListParagraph"/>
        <w:numPr>
          <w:ilvl w:val="0"/>
          <w:numId w:val="7"/>
        </w:numPr>
        <w:spacing w:before="100" w:beforeAutospacing="1" w:after="0" w:line="240" w:lineRule="auto"/>
        <w:jc w:val="both"/>
        <w:outlineLvl w:val="2"/>
        <w:rPr>
          <w:rFonts w:ascii="Palatino Linotype" w:eastAsia="Times New Roman" w:hAnsi="Palatino Linotype" w:cs="Times New Roman"/>
          <w:b/>
          <w:bCs/>
          <w:color w:val="000000"/>
          <w:sz w:val="24"/>
          <w:szCs w:val="24"/>
        </w:rPr>
      </w:pPr>
      <w:r w:rsidRPr="0083105D">
        <w:rPr>
          <w:rFonts w:ascii="Palatino Linotype" w:eastAsia="Times New Roman" w:hAnsi="Palatino Linotype" w:cs="Times New Roman"/>
          <w:b/>
          <w:bCs/>
          <w:color w:val="000000"/>
          <w:sz w:val="24"/>
          <w:szCs w:val="24"/>
        </w:rPr>
        <w:t>Grade Appeal Procedure</w:t>
      </w:r>
      <w:r w:rsidR="00A25C45" w:rsidRPr="0083105D">
        <w:rPr>
          <w:rFonts w:ascii="Palatino Linotype" w:eastAsia="Times New Roman" w:hAnsi="Palatino Linotype" w:cs="Times New Roman"/>
          <w:b/>
          <w:bCs/>
          <w:color w:val="000000"/>
          <w:sz w:val="24"/>
          <w:szCs w:val="24"/>
        </w:rPr>
        <w:t xml:space="preserve">: </w:t>
      </w:r>
    </w:p>
    <w:p w:rsidR="00D72CA9" w:rsidRDefault="00825660" w:rsidP="00825660">
      <w:pPr>
        <w:spacing w:before="100" w:beforeAutospacing="1" w:after="0" w:line="240" w:lineRule="auto"/>
        <w:ind w:left="360"/>
        <w:jc w:val="both"/>
        <w:outlineLvl w:val="2"/>
        <w:rPr>
          <w:rFonts w:ascii="Palatino Linotype" w:eastAsia="Times New Roman" w:hAnsi="Palatino Linotype" w:cs="Times New Roman"/>
          <w:bCs/>
          <w:i/>
          <w:color w:val="000000"/>
          <w:sz w:val="24"/>
          <w:szCs w:val="24"/>
        </w:rPr>
      </w:pPr>
      <w:r>
        <w:rPr>
          <w:rFonts w:ascii="Palatino Linotype" w:eastAsia="Times New Roman" w:hAnsi="Palatino Linotype" w:cs="Times New Roman"/>
          <w:bCs/>
          <w:i/>
          <w:color w:val="000000"/>
          <w:sz w:val="24"/>
          <w:szCs w:val="24"/>
        </w:rPr>
        <w:t>The m</w:t>
      </w:r>
      <w:r w:rsidR="00D72CA9" w:rsidRPr="00D72CA9">
        <w:rPr>
          <w:rFonts w:ascii="Palatino Linotype" w:eastAsia="Times New Roman" w:hAnsi="Palatino Linotype" w:cs="Times New Roman"/>
          <w:bCs/>
          <w:i/>
          <w:color w:val="000000"/>
          <w:sz w:val="24"/>
          <w:szCs w:val="24"/>
        </w:rPr>
        <w:t>otion to insert c</w:t>
      </w:r>
      <w:r w:rsidR="00A25C45" w:rsidRPr="00D72CA9">
        <w:rPr>
          <w:rFonts w:ascii="Palatino Linotype" w:eastAsia="Times New Roman" w:hAnsi="Palatino Linotype" w:cs="Times New Roman"/>
          <w:bCs/>
          <w:i/>
          <w:color w:val="000000"/>
          <w:sz w:val="24"/>
          <w:szCs w:val="24"/>
        </w:rPr>
        <w:t xml:space="preserve">onjunction “and” </w:t>
      </w:r>
      <w:r w:rsidR="00D72CA9" w:rsidRPr="00D72CA9">
        <w:rPr>
          <w:rFonts w:ascii="Palatino Linotype" w:eastAsia="Times New Roman" w:hAnsi="Palatino Linotype" w:cs="Times New Roman"/>
          <w:bCs/>
          <w:i/>
          <w:color w:val="000000"/>
          <w:sz w:val="24"/>
          <w:szCs w:val="24"/>
        </w:rPr>
        <w:t>was passed</w:t>
      </w:r>
      <w:r w:rsidR="00A25C45" w:rsidRPr="00D72CA9">
        <w:rPr>
          <w:rFonts w:ascii="Palatino Linotype" w:eastAsia="Times New Roman" w:hAnsi="Palatino Linotype" w:cs="Times New Roman"/>
          <w:bCs/>
          <w:i/>
          <w:color w:val="000000"/>
          <w:sz w:val="24"/>
          <w:szCs w:val="24"/>
        </w:rPr>
        <w:t>.</w:t>
      </w:r>
    </w:p>
    <w:p w:rsidR="00825660" w:rsidRPr="00D72CA9" w:rsidRDefault="00825660" w:rsidP="00825660">
      <w:pPr>
        <w:spacing w:before="100" w:beforeAutospacing="1" w:after="0" w:line="240" w:lineRule="auto"/>
        <w:ind w:left="360"/>
        <w:jc w:val="both"/>
        <w:outlineLvl w:val="2"/>
        <w:rPr>
          <w:rFonts w:ascii="Palatino Linotype" w:eastAsia="Times New Roman" w:hAnsi="Palatino Linotype" w:cs="Times New Roman"/>
          <w:bCs/>
          <w:i/>
          <w:color w:val="000000"/>
          <w:sz w:val="24"/>
          <w:szCs w:val="24"/>
        </w:rPr>
      </w:pPr>
    </w:p>
    <w:p w:rsidR="00063367" w:rsidRPr="0083105D" w:rsidRDefault="00063367" w:rsidP="00370115">
      <w:pPr>
        <w:shd w:val="clear" w:color="auto" w:fill="FFFFFF"/>
        <w:spacing w:after="0" w:line="240" w:lineRule="auto"/>
        <w:jc w:val="both"/>
        <w:outlineLvl w:val="2"/>
        <w:rPr>
          <w:rFonts w:ascii="Arial" w:eastAsia="Times New Roman" w:hAnsi="Arial" w:cs="Arial"/>
          <w:bCs/>
          <w:color w:val="98002E"/>
          <w:sz w:val="20"/>
          <w:szCs w:val="20"/>
        </w:rPr>
      </w:pPr>
      <w:r w:rsidRPr="0083105D">
        <w:rPr>
          <w:rFonts w:ascii="Arial" w:eastAsia="Times New Roman" w:hAnsi="Arial" w:cs="Times New Roman"/>
          <w:color w:val="000000"/>
          <w:sz w:val="20"/>
          <w:szCs w:val="20"/>
        </w:rPr>
        <w:t>Kennesaw State University is committed to treating students fairly in the grading process. Students may appeal a final grade that they receive in a course, but interim grades or grades on specific assignments are not appealable. Any such appeal must be based on an allegation that the faculty member has violated his/her stated grading policy or</w:t>
      </w:r>
      <w:r w:rsidRPr="0083105D">
        <w:rPr>
          <w:rFonts w:ascii="Arial" w:eastAsia="Times New Roman" w:hAnsi="Arial" w:cs="Times New Roman"/>
          <w:color w:val="000000"/>
          <w:sz w:val="20"/>
          <w:szCs w:val="20"/>
          <w:highlight w:val="yellow"/>
        </w:rPr>
        <w:t>/and</w:t>
      </w:r>
      <w:r w:rsidRPr="0083105D">
        <w:rPr>
          <w:rFonts w:ascii="Arial" w:eastAsia="Times New Roman" w:hAnsi="Arial" w:cs="Times New Roman"/>
          <w:color w:val="000000"/>
          <w:sz w:val="20"/>
          <w:szCs w:val="20"/>
        </w:rPr>
        <w:t xml:space="preserve"> that the grade was a result of discrimination or retaliation. The student has the burden of proving these allegations. All formal appeals under these procedures will be based only on the written record.</w:t>
      </w:r>
      <w:bookmarkStart w:id="0" w:name="2"/>
      <w:r w:rsidRPr="0083105D">
        <w:rPr>
          <w:rFonts w:ascii="Arial" w:eastAsia="Times New Roman" w:hAnsi="Arial" w:cs="Arial"/>
          <w:bCs/>
          <w:color w:val="98002E"/>
          <w:sz w:val="20"/>
          <w:szCs w:val="20"/>
        </w:rPr>
        <w:t xml:space="preserve"> </w:t>
      </w:r>
    </w:p>
    <w:p w:rsidR="00063367" w:rsidRDefault="00063367" w:rsidP="00370115">
      <w:pPr>
        <w:shd w:val="clear" w:color="auto" w:fill="FFFFFF"/>
        <w:spacing w:after="0" w:line="240" w:lineRule="auto"/>
        <w:jc w:val="both"/>
        <w:outlineLvl w:val="2"/>
        <w:rPr>
          <w:rFonts w:ascii="Palatino Linotype" w:eastAsia="Times New Roman" w:hAnsi="Palatino Linotype" w:cs="Arial"/>
          <w:b/>
          <w:bCs/>
          <w:color w:val="98002E"/>
          <w:sz w:val="27"/>
          <w:szCs w:val="27"/>
        </w:rPr>
      </w:pPr>
    </w:p>
    <w:p w:rsidR="00063367" w:rsidRPr="0083105D" w:rsidRDefault="00063367" w:rsidP="00370115">
      <w:pPr>
        <w:shd w:val="clear" w:color="auto" w:fill="FFFFFF"/>
        <w:spacing w:after="0" w:line="240" w:lineRule="auto"/>
        <w:jc w:val="both"/>
        <w:outlineLvl w:val="2"/>
        <w:rPr>
          <w:rFonts w:ascii="Palatino Linotype" w:eastAsia="Times New Roman" w:hAnsi="Palatino Linotype" w:cs="Arial"/>
          <w:b/>
          <w:bCs/>
          <w:sz w:val="24"/>
          <w:szCs w:val="24"/>
        </w:rPr>
      </w:pPr>
      <w:r w:rsidRPr="0083105D">
        <w:rPr>
          <w:rFonts w:ascii="Palatino Linotype" w:eastAsia="Times New Roman" w:hAnsi="Palatino Linotype" w:cs="Arial"/>
          <w:b/>
          <w:bCs/>
          <w:sz w:val="24"/>
          <w:szCs w:val="24"/>
        </w:rPr>
        <w:t>b) KSU Faculty Handbook</w:t>
      </w:r>
      <w:r w:rsidR="00A25C45" w:rsidRPr="0083105D">
        <w:rPr>
          <w:rFonts w:ascii="Palatino Linotype" w:eastAsia="Times New Roman" w:hAnsi="Palatino Linotype" w:cs="Arial"/>
          <w:b/>
          <w:bCs/>
          <w:sz w:val="24"/>
          <w:szCs w:val="24"/>
        </w:rPr>
        <w:t xml:space="preserve">: </w:t>
      </w:r>
      <w:r w:rsidRPr="0083105D">
        <w:rPr>
          <w:rFonts w:ascii="Palatino Linotype" w:eastAsia="Times New Roman" w:hAnsi="Palatino Linotype" w:cs="Arial"/>
          <w:b/>
          <w:bCs/>
          <w:color w:val="98002E"/>
          <w:sz w:val="24"/>
          <w:szCs w:val="24"/>
        </w:rPr>
        <w:t>4.4.2. Procedures for Handling Student Complaints against Faculty Member</w:t>
      </w:r>
      <w:bookmarkEnd w:id="0"/>
      <w:r w:rsidRPr="0083105D">
        <w:rPr>
          <w:rFonts w:ascii="Palatino Linotype" w:eastAsia="Times New Roman" w:hAnsi="Palatino Linotype" w:cs="Arial"/>
          <w:b/>
          <w:bCs/>
          <w:color w:val="C45911" w:themeColor="accent2" w:themeShade="BF"/>
          <w:sz w:val="24"/>
          <w:szCs w:val="24"/>
        </w:rPr>
        <w:t>s</w:t>
      </w:r>
    </w:p>
    <w:p w:rsidR="00063367" w:rsidRPr="0083105D" w:rsidRDefault="00063367" w:rsidP="00370115">
      <w:pPr>
        <w:shd w:val="clear" w:color="auto" w:fill="FFFFFF"/>
        <w:spacing w:before="100" w:beforeAutospacing="1" w:after="100" w:afterAutospacing="1" w:line="240" w:lineRule="auto"/>
        <w:jc w:val="both"/>
        <w:rPr>
          <w:rFonts w:ascii="Arial" w:eastAsia="Times New Roman" w:hAnsi="Arial" w:cs="Arial"/>
          <w:sz w:val="20"/>
          <w:szCs w:val="20"/>
        </w:rPr>
      </w:pPr>
      <w:r w:rsidRPr="0083105D">
        <w:rPr>
          <w:rFonts w:ascii="Arial" w:eastAsia="Times New Roman" w:hAnsi="Arial" w:cs="Arial"/>
          <w:b/>
          <w:bCs/>
          <w:sz w:val="20"/>
          <w:szCs w:val="20"/>
        </w:rPr>
        <w:t>Introduction</w:t>
      </w:r>
      <w:r w:rsidRPr="0083105D">
        <w:rPr>
          <w:rFonts w:ascii="Arial" w:eastAsia="Times New Roman" w:hAnsi="Arial" w:cs="Arial"/>
          <w:sz w:val="20"/>
          <w:szCs w:val="20"/>
        </w:rPr>
        <w:br/>
        <w:t>From time to time, students may feel that they have legitimate complaints against a faculty member. It is important that they and the accused faculty member have a common understanding of how such complaints may be resolved. To alert students, faculty, and administration to channels available for complaints, the following procedure is presented. This procedure is not applicable to cases involving discrimination or sexual harassment (see catalog, Student Rights and Responsibilities section). This procedure is also not applicable to cases of violation of stated grading policy (see catalog, Academic Policies section). In those instances, the established KSU procedures should be followed.</w:t>
      </w:r>
    </w:p>
    <w:p w:rsidR="00063367" w:rsidRPr="0083105D" w:rsidRDefault="00063367" w:rsidP="00370115">
      <w:pPr>
        <w:shd w:val="clear" w:color="auto" w:fill="FFFFFF"/>
        <w:spacing w:before="100" w:beforeAutospacing="1" w:after="100" w:afterAutospacing="1" w:line="240" w:lineRule="auto"/>
        <w:jc w:val="both"/>
        <w:rPr>
          <w:rFonts w:ascii="Arial" w:eastAsia="Times New Roman" w:hAnsi="Arial" w:cs="Arial"/>
          <w:sz w:val="20"/>
          <w:szCs w:val="20"/>
        </w:rPr>
      </w:pPr>
      <w:r w:rsidRPr="0083105D">
        <w:rPr>
          <w:rFonts w:ascii="Arial" w:eastAsia="Times New Roman" w:hAnsi="Arial" w:cs="Arial"/>
          <w:b/>
          <w:bCs/>
          <w:sz w:val="20"/>
          <w:szCs w:val="20"/>
        </w:rPr>
        <w:lastRenderedPageBreak/>
        <w:t>Procedure</w:t>
      </w:r>
      <w:r w:rsidRPr="0083105D">
        <w:rPr>
          <w:rFonts w:ascii="Arial" w:eastAsia="Times New Roman" w:hAnsi="Arial" w:cs="Arial"/>
          <w:sz w:val="20"/>
          <w:szCs w:val="20"/>
        </w:rPr>
        <w:br/>
        <w:t>The student responsible for bringing forward his/her concerns or complaints for resolution.</w:t>
      </w:r>
      <w:r w:rsidR="008A040C" w:rsidRPr="0083105D">
        <w:rPr>
          <w:rFonts w:ascii="Arial" w:eastAsia="Times New Roman" w:hAnsi="Arial" w:cs="Arial"/>
          <w:sz w:val="20"/>
          <w:szCs w:val="20"/>
        </w:rPr>
        <w:t xml:space="preserve">  </w:t>
      </w:r>
      <w:r w:rsidRPr="0083105D">
        <w:rPr>
          <w:rFonts w:ascii="Arial" w:eastAsia="Times New Roman" w:hAnsi="Arial" w:cs="Arial"/>
          <w:sz w:val="20"/>
          <w:szCs w:val="20"/>
        </w:rPr>
        <w:t>Complaints against a faculty member should be resolved at the lowest level possible. When a student has a complaint, s/he should follow the procedures below in the order stated. Attempts to circumvent the procedure will be redirected to the appropriate level of resolution. For example, the president, Provost and vice president, or dean will refer grievants to the faculty member or to the department chair/school director as the first level of resolution.</w:t>
      </w:r>
    </w:p>
    <w:p w:rsidR="00063367" w:rsidRPr="0083105D" w:rsidRDefault="00063367" w:rsidP="00370115">
      <w:pPr>
        <w:shd w:val="clear" w:color="auto" w:fill="FFFFFF"/>
        <w:spacing w:before="100" w:beforeAutospacing="1" w:after="100" w:afterAutospacing="1" w:line="240" w:lineRule="auto"/>
        <w:jc w:val="both"/>
        <w:rPr>
          <w:rFonts w:ascii="Arial" w:eastAsia="Times New Roman" w:hAnsi="Arial" w:cs="Arial"/>
          <w:bCs/>
          <w:sz w:val="20"/>
          <w:szCs w:val="20"/>
        </w:rPr>
      </w:pPr>
      <w:r w:rsidRPr="0083105D">
        <w:rPr>
          <w:rFonts w:ascii="Arial" w:eastAsia="Times New Roman" w:hAnsi="Arial" w:cs="Arial"/>
          <w:b/>
          <w:bCs/>
          <w:sz w:val="20"/>
          <w:szCs w:val="20"/>
        </w:rPr>
        <w:t xml:space="preserve">Informal: </w:t>
      </w:r>
      <w:r w:rsidRPr="0083105D">
        <w:rPr>
          <w:rFonts w:ascii="Arial" w:hAnsi="Arial" w:cs="Arial"/>
          <w:sz w:val="20"/>
          <w:szCs w:val="20"/>
        </w:rPr>
        <w:t>Students are encouraged to discuss and resolve a complaint at the lowest possible level. In general, students should talk to the faculty member.  In cases where the student is uncomfortable talking to the faculty member, they should talk to the faculty member’s immediate supervisor (the department chair/school director or, if the faculty member is a chair/school director, that faculty member's dean). Informal resolution of a complaint should be attempted prior to filing a formal complaint.  Faculty, department chair/school directors, and/or deans are encouraged to be available to students for such discussions so that if possible, the issue can be resolved informally.</w:t>
      </w:r>
    </w:p>
    <w:p w:rsidR="00063367" w:rsidRPr="0083105D" w:rsidRDefault="00063367" w:rsidP="00370115">
      <w:pPr>
        <w:shd w:val="clear" w:color="auto" w:fill="FFFFFF"/>
        <w:spacing w:before="100" w:beforeAutospacing="1" w:after="100" w:afterAutospacing="1" w:line="240" w:lineRule="auto"/>
        <w:jc w:val="both"/>
        <w:rPr>
          <w:rFonts w:ascii="Arial" w:eastAsia="Times New Roman" w:hAnsi="Arial" w:cs="Arial"/>
          <w:bCs/>
          <w:sz w:val="20"/>
          <w:szCs w:val="20"/>
        </w:rPr>
      </w:pPr>
      <w:r w:rsidRPr="0083105D">
        <w:rPr>
          <w:rFonts w:ascii="Arial" w:eastAsia="Times New Roman" w:hAnsi="Arial" w:cs="Arial"/>
          <w:b/>
          <w:bCs/>
          <w:sz w:val="20"/>
          <w:szCs w:val="20"/>
        </w:rPr>
        <w:t>Formal</w:t>
      </w:r>
      <w:r w:rsidRPr="0083105D">
        <w:rPr>
          <w:rFonts w:ascii="Arial" w:eastAsia="Times New Roman" w:hAnsi="Arial" w:cs="Arial"/>
          <w:bCs/>
          <w:sz w:val="20"/>
          <w:szCs w:val="20"/>
        </w:rPr>
        <w:t>: In situations where such informal resolution does not occur because the student feels uncomfortable discussing the problem with the faculty member or because the discussion with the faculty member, faculty member’s department chair/school director, and/or faculty member’s dean is not successful, the student must follow the process outlined below to file a formal complaint against a faculty member. The appeal must be in writing and describe the precise basis of the appeal. Any pertinent information must be submitted in writing with the appeal in order to be considered in the appeal.</w:t>
      </w:r>
    </w:p>
    <w:p w:rsidR="00063367" w:rsidRPr="0083105D" w:rsidRDefault="00063367" w:rsidP="00370115">
      <w:pPr>
        <w:shd w:val="clear" w:color="auto" w:fill="FFFFFF"/>
        <w:spacing w:before="100" w:beforeAutospacing="1" w:after="100" w:afterAutospacing="1" w:line="240" w:lineRule="auto"/>
        <w:jc w:val="both"/>
        <w:rPr>
          <w:rFonts w:ascii="Arial" w:eastAsia="Times New Roman" w:hAnsi="Arial" w:cs="Arial"/>
          <w:sz w:val="20"/>
          <w:szCs w:val="20"/>
        </w:rPr>
      </w:pPr>
      <w:r w:rsidRPr="0083105D">
        <w:rPr>
          <w:rFonts w:ascii="Arial" w:eastAsia="Times New Roman" w:hAnsi="Arial" w:cs="Arial"/>
          <w:b/>
          <w:bCs/>
          <w:sz w:val="20"/>
          <w:szCs w:val="20"/>
        </w:rPr>
        <w:t>Step 1</w:t>
      </w:r>
      <w:r w:rsidR="00C629E9" w:rsidRPr="0083105D">
        <w:rPr>
          <w:rFonts w:ascii="Arial" w:eastAsia="Times New Roman" w:hAnsi="Arial" w:cs="Arial"/>
          <w:b/>
          <w:bCs/>
          <w:sz w:val="20"/>
          <w:szCs w:val="20"/>
        </w:rPr>
        <w:t xml:space="preserve">     </w:t>
      </w:r>
      <w:r w:rsidR="00C629E9" w:rsidRPr="0083105D">
        <w:rPr>
          <w:rFonts w:ascii="Arial" w:eastAsia="Times New Roman" w:hAnsi="Arial" w:cs="Arial"/>
          <w:b/>
          <w:bCs/>
          <w:sz w:val="20"/>
          <w:szCs w:val="20"/>
        </w:rPr>
        <w:tab/>
      </w:r>
      <w:r w:rsidRPr="0083105D">
        <w:rPr>
          <w:rFonts w:ascii="Arial" w:eastAsia="Times New Roman" w:hAnsi="Arial" w:cs="Arial"/>
          <w:sz w:val="20"/>
          <w:szCs w:val="20"/>
        </w:rPr>
        <w:br/>
        <w:t>The student makes a formal complaint to the faculty member’s department chair/school director. Students are encouraged to make formal complaints as soon as reasonable possible to allow the department chair/school director to conduct a thorough and impartial review of the complaint. Timely reporting allows for better preservation of witness testimony and other evidence.  The department chair/school director will review the formal complaint, conduct any additional fact finding, and provide a decision in writing to the student within 15 business days of receipt of the formal complaint.</w:t>
      </w:r>
    </w:p>
    <w:p w:rsidR="00063367" w:rsidRPr="0083105D" w:rsidRDefault="00063367" w:rsidP="00370115">
      <w:pPr>
        <w:shd w:val="clear" w:color="auto" w:fill="FFFFFF"/>
        <w:spacing w:before="100" w:beforeAutospacing="1" w:after="100" w:afterAutospacing="1" w:line="240" w:lineRule="auto"/>
        <w:jc w:val="both"/>
        <w:rPr>
          <w:rFonts w:ascii="Arial" w:eastAsia="Times New Roman" w:hAnsi="Arial" w:cs="Arial"/>
          <w:sz w:val="20"/>
          <w:szCs w:val="20"/>
        </w:rPr>
      </w:pPr>
      <w:r w:rsidRPr="0083105D">
        <w:rPr>
          <w:rFonts w:ascii="Arial" w:eastAsia="Times New Roman" w:hAnsi="Arial" w:cs="Arial"/>
          <w:b/>
          <w:bCs/>
          <w:sz w:val="20"/>
          <w:szCs w:val="20"/>
        </w:rPr>
        <w:t>Step 2</w:t>
      </w:r>
      <w:r w:rsidR="00C629E9" w:rsidRPr="0083105D">
        <w:rPr>
          <w:rFonts w:ascii="Arial" w:eastAsia="Times New Roman" w:hAnsi="Arial" w:cs="Arial"/>
          <w:b/>
          <w:bCs/>
          <w:sz w:val="20"/>
          <w:szCs w:val="20"/>
        </w:rPr>
        <w:tab/>
      </w:r>
      <w:r w:rsidRPr="0083105D">
        <w:rPr>
          <w:rFonts w:ascii="Arial" w:eastAsia="Times New Roman" w:hAnsi="Arial" w:cs="Arial"/>
          <w:sz w:val="20"/>
          <w:szCs w:val="20"/>
        </w:rPr>
        <w:br/>
        <w:t>The student may appeal the department chair/school director’s decision by directing his/her complaint, in writing, to the faculty member’s college dean within 15 business days from the date of the chair/school director’s decision. The dean will review the complaint, conduct any additional fact finding, and provide a decision in writing to the student within 15 business days of the receipt of the formal complaint.</w:t>
      </w:r>
    </w:p>
    <w:p w:rsidR="00063367" w:rsidRPr="0083105D" w:rsidRDefault="00063367" w:rsidP="00370115">
      <w:pPr>
        <w:shd w:val="clear" w:color="auto" w:fill="FFFFFF"/>
        <w:spacing w:before="100" w:beforeAutospacing="1" w:after="100" w:afterAutospacing="1" w:line="240" w:lineRule="auto"/>
        <w:jc w:val="both"/>
        <w:rPr>
          <w:rFonts w:ascii="Arial" w:eastAsia="Times New Roman" w:hAnsi="Arial" w:cs="Arial"/>
          <w:sz w:val="20"/>
          <w:szCs w:val="20"/>
        </w:rPr>
      </w:pPr>
      <w:r w:rsidRPr="0083105D">
        <w:rPr>
          <w:rFonts w:ascii="Arial" w:eastAsia="Times New Roman" w:hAnsi="Arial" w:cs="Arial"/>
          <w:b/>
          <w:bCs/>
          <w:sz w:val="20"/>
          <w:szCs w:val="20"/>
        </w:rPr>
        <w:t>Step 3</w:t>
      </w:r>
      <w:r w:rsidR="00C629E9" w:rsidRPr="0083105D">
        <w:rPr>
          <w:rFonts w:ascii="Arial" w:eastAsia="Times New Roman" w:hAnsi="Arial" w:cs="Arial"/>
          <w:b/>
          <w:bCs/>
          <w:sz w:val="20"/>
          <w:szCs w:val="20"/>
        </w:rPr>
        <w:tab/>
      </w:r>
      <w:r w:rsidRPr="0083105D">
        <w:rPr>
          <w:rFonts w:ascii="Arial" w:eastAsia="Times New Roman" w:hAnsi="Arial" w:cs="Arial"/>
          <w:sz w:val="20"/>
          <w:szCs w:val="20"/>
        </w:rPr>
        <w:br/>
        <w:t>T</w:t>
      </w:r>
      <w:r w:rsidR="00C629E9" w:rsidRPr="0083105D">
        <w:rPr>
          <w:rFonts w:ascii="Arial" w:eastAsia="Times New Roman" w:hAnsi="Arial" w:cs="Arial"/>
          <w:sz w:val="20"/>
          <w:szCs w:val="20"/>
        </w:rPr>
        <w:t xml:space="preserve">he </w:t>
      </w:r>
      <w:r w:rsidRPr="0083105D">
        <w:rPr>
          <w:rFonts w:ascii="Arial" w:eastAsia="Times New Roman" w:hAnsi="Arial" w:cs="Arial"/>
          <w:sz w:val="20"/>
          <w:szCs w:val="20"/>
        </w:rPr>
        <w:t>student may appeal the dean’s decision by directing</w:t>
      </w:r>
      <w:r w:rsidR="00C629E9" w:rsidRPr="0083105D">
        <w:rPr>
          <w:rFonts w:ascii="Arial" w:eastAsia="Times New Roman" w:hAnsi="Arial" w:cs="Arial"/>
          <w:sz w:val="20"/>
          <w:szCs w:val="20"/>
        </w:rPr>
        <w:t xml:space="preserve"> his/her complaint in writing</w:t>
      </w:r>
      <w:r w:rsidRPr="0083105D">
        <w:rPr>
          <w:rFonts w:ascii="Arial" w:eastAsia="Times New Roman" w:hAnsi="Arial" w:cs="Arial"/>
          <w:sz w:val="20"/>
          <w:szCs w:val="20"/>
        </w:rPr>
        <w:t xml:space="preserve"> to the provost and vice president for academic affairs within 15 business days of receipt of the dean’s decision. The provost and vice president for academic affairs will review the complaint, conduct any additional fact finding, and provide a decision in writing to the student within 15 business days of receipt of the formal complaint.</w:t>
      </w:r>
    </w:p>
    <w:p w:rsidR="00063367" w:rsidRPr="0083105D" w:rsidRDefault="00063367" w:rsidP="00370115">
      <w:pPr>
        <w:shd w:val="clear" w:color="auto" w:fill="FFFFFF"/>
        <w:spacing w:before="100" w:beforeAutospacing="1" w:after="100" w:afterAutospacing="1" w:line="240" w:lineRule="auto"/>
        <w:jc w:val="both"/>
        <w:rPr>
          <w:rFonts w:ascii="Arial" w:eastAsia="Times New Roman" w:hAnsi="Arial" w:cs="Arial"/>
          <w:sz w:val="20"/>
          <w:szCs w:val="20"/>
        </w:rPr>
      </w:pPr>
      <w:r w:rsidRPr="0083105D">
        <w:rPr>
          <w:rFonts w:ascii="Arial" w:eastAsia="Times New Roman" w:hAnsi="Arial" w:cs="Arial"/>
          <w:b/>
          <w:bCs/>
          <w:sz w:val="20"/>
          <w:szCs w:val="20"/>
        </w:rPr>
        <w:t>Step 4</w:t>
      </w:r>
      <w:r w:rsidR="00C629E9" w:rsidRPr="0083105D">
        <w:rPr>
          <w:rFonts w:ascii="Arial" w:eastAsia="Times New Roman" w:hAnsi="Arial" w:cs="Arial"/>
          <w:b/>
          <w:bCs/>
          <w:sz w:val="20"/>
          <w:szCs w:val="20"/>
        </w:rPr>
        <w:tab/>
      </w:r>
      <w:r w:rsidRPr="0083105D">
        <w:rPr>
          <w:rFonts w:ascii="Arial" w:eastAsia="Times New Roman" w:hAnsi="Arial" w:cs="Arial"/>
          <w:sz w:val="20"/>
          <w:szCs w:val="20"/>
        </w:rPr>
        <w:br/>
        <w:t>The student may appeal the provost and vice president for academic affairs’ decision by directing his/her complaint, in writing, to the president of the University within 15 business days of receipt of the provost’s decision. The president will provide a decision in writing to the student.  The president’s decision is final.</w:t>
      </w:r>
    </w:p>
    <w:p w:rsidR="00063367" w:rsidRPr="0083105D" w:rsidRDefault="00063367" w:rsidP="00370115">
      <w:pPr>
        <w:shd w:val="clear" w:color="auto" w:fill="FFFFFF"/>
        <w:spacing w:before="100" w:beforeAutospacing="1" w:after="100" w:afterAutospacing="1" w:line="240" w:lineRule="auto"/>
        <w:jc w:val="both"/>
        <w:rPr>
          <w:rFonts w:ascii="Arial" w:eastAsia="Times New Roman" w:hAnsi="Arial" w:cs="Arial"/>
          <w:sz w:val="20"/>
          <w:szCs w:val="20"/>
        </w:rPr>
      </w:pPr>
      <w:r w:rsidRPr="0083105D">
        <w:rPr>
          <w:rFonts w:ascii="Arial" w:eastAsia="Times New Roman" w:hAnsi="Arial" w:cs="Arial"/>
          <w:sz w:val="20"/>
          <w:szCs w:val="20"/>
        </w:rPr>
        <w:t xml:space="preserve">Just as students may file a written appeal of a decision to the next level, faculty may also appeal a decision, in writing, to the next level of review. The faculty member will receive copies of any written documents produced during the complaint resolution (at any level) and will be given the opportunity to respond to each document within 10 business days of receipt of the document, and the response will be directed to the next level of review. The faculty member will be informed at any point at which written documents concerning the complaint are placed into his/her personnel file and will be allowed to respond, in writing. </w:t>
      </w:r>
    </w:p>
    <w:p w:rsidR="00063367" w:rsidRPr="0083105D" w:rsidRDefault="00063367" w:rsidP="00370115">
      <w:pPr>
        <w:shd w:val="clear" w:color="auto" w:fill="FFFFFF"/>
        <w:spacing w:before="100" w:beforeAutospacing="1" w:after="100" w:afterAutospacing="1" w:line="240" w:lineRule="auto"/>
        <w:jc w:val="both"/>
        <w:rPr>
          <w:rFonts w:ascii="Arial" w:eastAsia="Times New Roman" w:hAnsi="Arial" w:cs="Arial"/>
          <w:sz w:val="20"/>
          <w:szCs w:val="20"/>
        </w:rPr>
      </w:pPr>
      <w:r w:rsidRPr="0083105D">
        <w:rPr>
          <w:rFonts w:ascii="Arial" w:eastAsia="Times New Roman" w:hAnsi="Arial" w:cs="Arial"/>
          <w:sz w:val="20"/>
          <w:szCs w:val="20"/>
        </w:rPr>
        <w:lastRenderedPageBreak/>
        <w:t>Faculty are reminded that KSU policy and Federal law prohibits any form of retaliation against any individual who has been involved in this process (see KSU catalog, Student Rights and Responsibilities, Reaffirmation of Equal Employment Opportunity and Affirmative Action Rights section).</w:t>
      </w:r>
    </w:p>
    <w:p w:rsidR="00063367" w:rsidRPr="0083105D" w:rsidRDefault="00063367" w:rsidP="00370115">
      <w:pPr>
        <w:shd w:val="clear" w:color="auto" w:fill="FFFFFF"/>
        <w:spacing w:before="100" w:beforeAutospacing="1" w:after="100" w:afterAutospacing="1"/>
        <w:jc w:val="both"/>
        <w:rPr>
          <w:rFonts w:ascii="Arial" w:eastAsia="Times New Roman" w:hAnsi="Arial" w:cs="Arial"/>
          <w:b/>
          <w:sz w:val="20"/>
          <w:szCs w:val="20"/>
        </w:rPr>
      </w:pPr>
      <w:r w:rsidRPr="0083105D">
        <w:rPr>
          <w:rFonts w:ascii="Arial" w:eastAsia="Times New Roman" w:hAnsi="Arial" w:cs="Arial"/>
          <w:b/>
          <w:sz w:val="20"/>
          <w:szCs w:val="20"/>
        </w:rPr>
        <w:t>Step 5</w:t>
      </w:r>
    </w:p>
    <w:p w:rsidR="00063367" w:rsidRPr="0083105D" w:rsidRDefault="00063367" w:rsidP="00370115">
      <w:pPr>
        <w:shd w:val="clear" w:color="auto" w:fill="FFFFFF"/>
        <w:spacing w:before="100" w:beforeAutospacing="1" w:after="100" w:afterAutospacing="1"/>
        <w:jc w:val="both"/>
        <w:rPr>
          <w:rFonts w:ascii="Arial" w:eastAsia="Times New Roman" w:hAnsi="Arial" w:cs="Arial"/>
          <w:sz w:val="20"/>
          <w:szCs w:val="20"/>
        </w:rPr>
      </w:pPr>
      <w:r w:rsidRPr="0083105D">
        <w:rPr>
          <w:rFonts w:ascii="Arial" w:eastAsia="Times New Roman" w:hAnsi="Arial" w:cs="Arial"/>
          <w:sz w:val="20"/>
          <w:szCs w:val="20"/>
        </w:rPr>
        <w:t>A student or faculty member aggrieved by the President’s final decision in the matter may apply to the Board’s Office of Legal Affairs (“Legal Affairs”) for a review of the decision. Review of the decision is not a matter of right, but is within the sound discretion of Legal Affairs. If granted, the discretionary review is limited to the record from Kennesaw State University’s appeal process.  Any petition to Legal Affairs must be submitted in writing to Legal Affairs within a period of 20 calendar days following the decision of the President. Legal Affairs will determine whether the application for review shall be granted.</w:t>
      </w:r>
    </w:p>
    <w:p w:rsidR="00244133" w:rsidRPr="00A25C45" w:rsidRDefault="00244133" w:rsidP="00370115">
      <w:pPr>
        <w:pStyle w:val="ListParagraph"/>
        <w:numPr>
          <w:ilvl w:val="0"/>
          <w:numId w:val="1"/>
        </w:numPr>
        <w:shd w:val="clear" w:color="auto" w:fill="FFFFFF"/>
        <w:spacing w:after="0" w:line="240" w:lineRule="auto"/>
        <w:jc w:val="both"/>
        <w:rPr>
          <w:rFonts w:ascii="Times New Roman" w:eastAsia="Times New Roman" w:hAnsi="Times New Roman" w:cs="Times New Roman"/>
          <w:b/>
          <w:color w:val="000000"/>
          <w:sz w:val="24"/>
          <w:szCs w:val="24"/>
        </w:rPr>
      </w:pPr>
      <w:r w:rsidRPr="00A25C45">
        <w:rPr>
          <w:rFonts w:ascii="Times New Roman" w:eastAsia="Times New Roman" w:hAnsi="Times New Roman" w:cs="Times New Roman"/>
          <w:b/>
          <w:color w:val="000000"/>
          <w:sz w:val="24"/>
          <w:szCs w:val="24"/>
        </w:rPr>
        <w:t>Web accessibility policy – Susan Paraska</w:t>
      </w:r>
      <w:r w:rsidR="00370115" w:rsidRPr="00A25C45">
        <w:rPr>
          <w:rFonts w:ascii="Times New Roman" w:eastAsia="Times New Roman" w:hAnsi="Times New Roman" w:cs="Times New Roman"/>
          <w:b/>
          <w:color w:val="000000"/>
          <w:sz w:val="24"/>
          <w:szCs w:val="24"/>
        </w:rPr>
        <w:t xml:space="preserve"> &amp; </w:t>
      </w:r>
      <w:r w:rsidR="00F326DF" w:rsidRPr="00A25C45">
        <w:rPr>
          <w:rFonts w:ascii="Times New Roman" w:eastAsia="Times New Roman" w:hAnsi="Times New Roman" w:cs="Times New Roman"/>
          <w:b/>
          <w:color w:val="000000"/>
          <w:sz w:val="24"/>
          <w:szCs w:val="24"/>
        </w:rPr>
        <w:t>Jim Cope</w:t>
      </w:r>
    </w:p>
    <w:p w:rsidR="00A57AE4" w:rsidRPr="00F326DF" w:rsidRDefault="00A57AE4" w:rsidP="00A57AE4">
      <w:pPr>
        <w:tabs>
          <w:tab w:val="left" w:pos="560"/>
        </w:tabs>
        <w:spacing w:after="0" w:line="240" w:lineRule="auto"/>
        <w:jc w:val="both"/>
        <w:rPr>
          <w:rFonts w:ascii="Arial" w:eastAsia="Arial" w:hAnsi="Arial" w:cs="Arial"/>
          <w:bCs/>
          <w:color w:val="18181C"/>
        </w:rPr>
      </w:pPr>
    </w:p>
    <w:p w:rsidR="00A57AE4" w:rsidRDefault="00825660" w:rsidP="00A57AE4">
      <w:pPr>
        <w:tabs>
          <w:tab w:val="left" w:pos="560"/>
        </w:tabs>
        <w:spacing w:after="0" w:line="240" w:lineRule="auto"/>
        <w:jc w:val="both"/>
        <w:rPr>
          <w:rFonts w:ascii="Arial" w:eastAsia="Arial" w:hAnsi="Arial" w:cs="Arial"/>
          <w:b/>
          <w:bCs/>
          <w:color w:val="18181C"/>
        </w:rPr>
      </w:pPr>
      <w:r w:rsidRPr="00825660">
        <w:rPr>
          <w:rFonts w:ascii="Arial" w:eastAsia="Arial" w:hAnsi="Arial" w:cs="Arial"/>
          <w:bCs/>
          <w:i/>
          <w:color w:val="18181C"/>
        </w:rPr>
        <w:t>MOTION PASSED.</w:t>
      </w:r>
      <w:r>
        <w:rPr>
          <w:rFonts w:ascii="Arial" w:eastAsia="Arial" w:hAnsi="Arial" w:cs="Arial"/>
          <w:bCs/>
          <w:color w:val="18181C"/>
        </w:rPr>
        <w:t xml:space="preserve"> The Web accessibility policy was</w:t>
      </w:r>
      <w:r w:rsidR="00A57AE4">
        <w:rPr>
          <w:rFonts w:ascii="Arial" w:eastAsia="Arial" w:hAnsi="Arial" w:cs="Arial"/>
          <w:bCs/>
          <w:color w:val="18181C"/>
        </w:rPr>
        <w:t xml:space="preserve"> proposed in effort to bring KSU in full compliance of Federal law by </w:t>
      </w:r>
      <w:r w:rsidR="00A57AE4" w:rsidRPr="00F326DF">
        <w:rPr>
          <w:rFonts w:ascii="Arial" w:eastAsia="Arial" w:hAnsi="Arial" w:cs="Arial"/>
          <w:bCs/>
          <w:color w:val="18181C"/>
        </w:rPr>
        <w:t>Fall 2017</w:t>
      </w:r>
      <w:r w:rsidR="00A57AE4">
        <w:rPr>
          <w:rFonts w:ascii="Arial" w:eastAsia="Arial" w:hAnsi="Arial" w:cs="Arial"/>
          <w:bCs/>
          <w:color w:val="18181C"/>
        </w:rPr>
        <w:t>. The Distance Learning Center has r</w:t>
      </w:r>
      <w:r w:rsidR="00A57AE4" w:rsidRPr="00F326DF">
        <w:rPr>
          <w:rFonts w:ascii="Arial" w:eastAsia="Arial" w:hAnsi="Arial" w:cs="Arial"/>
          <w:bCs/>
          <w:color w:val="18181C"/>
        </w:rPr>
        <w:t>esources, training and information available</w:t>
      </w:r>
      <w:r w:rsidR="00A57AE4">
        <w:rPr>
          <w:rFonts w:ascii="Arial" w:eastAsia="Arial" w:hAnsi="Arial" w:cs="Arial"/>
          <w:bCs/>
          <w:color w:val="18181C"/>
        </w:rPr>
        <w:t xml:space="preserve"> to support Faculty. </w:t>
      </w:r>
    </w:p>
    <w:p w:rsidR="0045756F" w:rsidRPr="00A57AE4" w:rsidRDefault="0045756F" w:rsidP="00370115">
      <w:pPr>
        <w:tabs>
          <w:tab w:val="left" w:pos="560"/>
        </w:tabs>
        <w:spacing w:after="0" w:line="240" w:lineRule="auto"/>
        <w:jc w:val="both"/>
        <w:rPr>
          <w:rFonts w:ascii="Arial" w:eastAsia="Arial" w:hAnsi="Arial" w:cs="Arial"/>
          <w:bCs/>
          <w:i/>
          <w:color w:val="18181C"/>
        </w:rPr>
      </w:pPr>
    </w:p>
    <w:p w:rsidR="0045756F" w:rsidRPr="00F326DF" w:rsidRDefault="0045756F" w:rsidP="00370115">
      <w:pPr>
        <w:tabs>
          <w:tab w:val="left" w:pos="560"/>
        </w:tabs>
        <w:spacing w:after="0" w:line="240" w:lineRule="auto"/>
        <w:jc w:val="both"/>
        <w:rPr>
          <w:rFonts w:ascii="Arial" w:eastAsia="Arial" w:hAnsi="Arial" w:cs="Arial"/>
          <w:bCs/>
          <w:color w:val="18181C"/>
        </w:rPr>
      </w:pPr>
    </w:p>
    <w:p w:rsidR="00244133" w:rsidRDefault="00244133" w:rsidP="00370115">
      <w:pPr>
        <w:tabs>
          <w:tab w:val="left" w:pos="560"/>
        </w:tabs>
        <w:spacing w:after="0" w:line="240" w:lineRule="auto"/>
        <w:jc w:val="both"/>
        <w:rPr>
          <w:rFonts w:ascii="Arial" w:eastAsia="Arial" w:hAnsi="Arial" w:cs="Arial"/>
          <w:b/>
          <w:bCs/>
          <w:color w:val="18181C"/>
        </w:rPr>
      </w:pPr>
      <w:r>
        <w:rPr>
          <w:rFonts w:ascii="Arial" w:eastAsia="Arial" w:hAnsi="Arial" w:cs="Arial"/>
          <w:b/>
          <w:bCs/>
          <w:noProof/>
          <w:color w:val="18181C"/>
        </w:rPr>
        <w:drawing>
          <wp:inline distT="0" distB="0" distL="0" distR="0" wp14:anchorId="13A60C6E" wp14:editId="64379D0B">
            <wp:extent cx="2362200" cy="535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U-Mountain-Logo.png"/>
                    <pic:cNvPicPr/>
                  </pic:nvPicPr>
                  <pic:blipFill>
                    <a:blip r:embed="rId7">
                      <a:extLst>
                        <a:ext uri="{28A0092B-C50C-407E-A947-70E740481C1C}">
                          <a14:useLocalDpi xmlns:a14="http://schemas.microsoft.com/office/drawing/2010/main" val="0"/>
                        </a:ext>
                      </a:extLst>
                    </a:blip>
                    <a:stretch>
                      <a:fillRect/>
                    </a:stretch>
                  </pic:blipFill>
                  <pic:spPr>
                    <a:xfrm>
                      <a:off x="0" y="0"/>
                      <a:ext cx="2364230" cy="535892"/>
                    </a:xfrm>
                    <a:prstGeom prst="rect">
                      <a:avLst/>
                    </a:prstGeom>
                  </pic:spPr>
                </pic:pic>
              </a:graphicData>
            </a:graphic>
          </wp:inline>
        </w:drawing>
      </w:r>
    </w:p>
    <w:p w:rsidR="00244133" w:rsidRPr="004F2FB5" w:rsidRDefault="00244133" w:rsidP="00370115">
      <w:pPr>
        <w:tabs>
          <w:tab w:val="left" w:pos="560"/>
        </w:tabs>
        <w:spacing w:after="0" w:line="240" w:lineRule="auto"/>
        <w:jc w:val="both"/>
        <w:rPr>
          <w:rFonts w:ascii="Arial" w:eastAsia="Arial" w:hAnsi="Arial" w:cs="Arial"/>
          <w:bCs/>
          <w:color w:val="18181C"/>
        </w:rPr>
      </w:pPr>
    </w:p>
    <w:tbl>
      <w:tblPr>
        <w:tblStyle w:val="TableGrid"/>
        <w:tblW w:w="0" w:type="auto"/>
        <w:jc w:val="center"/>
        <w:tblLook w:val="04A0" w:firstRow="1" w:lastRow="0" w:firstColumn="1" w:lastColumn="0" w:noHBand="0" w:noVBand="1"/>
      </w:tblPr>
      <w:tblGrid>
        <w:gridCol w:w="2070"/>
        <w:gridCol w:w="5850"/>
      </w:tblGrid>
      <w:tr w:rsidR="00244133" w:rsidRPr="00DE6EAF" w:rsidTr="00402262">
        <w:trPr>
          <w:jc w:val="center"/>
        </w:trPr>
        <w:tc>
          <w:tcPr>
            <w:tcW w:w="2070" w:type="dxa"/>
            <w:shd w:val="clear" w:color="auto" w:fill="auto"/>
          </w:tcPr>
          <w:p w:rsidR="00244133" w:rsidRPr="00DE6EAF" w:rsidRDefault="00244133" w:rsidP="00370115">
            <w:pPr>
              <w:jc w:val="both"/>
              <w:rPr>
                <w:rFonts w:cs="Arial"/>
                <w:szCs w:val="24"/>
              </w:rPr>
            </w:pPr>
            <w:r w:rsidRPr="00DE6EAF">
              <w:rPr>
                <w:rFonts w:cs="Arial"/>
                <w:szCs w:val="24"/>
              </w:rPr>
              <w:t>Policy Title</w:t>
            </w:r>
          </w:p>
        </w:tc>
        <w:tc>
          <w:tcPr>
            <w:tcW w:w="5850" w:type="dxa"/>
            <w:shd w:val="clear" w:color="auto" w:fill="auto"/>
          </w:tcPr>
          <w:p w:rsidR="00244133" w:rsidRPr="00DE6EAF" w:rsidRDefault="00244133" w:rsidP="00370115">
            <w:pPr>
              <w:jc w:val="both"/>
              <w:rPr>
                <w:rFonts w:cs="Arial"/>
                <w:szCs w:val="24"/>
              </w:rPr>
            </w:pPr>
            <w:r>
              <w:t>Web Accessibility Policy Statement</w:t>
            </w:r>
          </w:p>
        </w:tc>
      </w:tr>
      <w:tr w:rsidR="00244133" w:rsidRPr="00DE6EAF" w:rsidTr="00402262">
        <w:trPr>
          <w:jc w:val="center"/>
        </w:trPr>
        <w:tc>
          <w:tcPr>
            <w:tcW w:w="2070" w:type="dxa"/>
            <w:shd w:val="clear" w:color="auto" w:fill="auto"/>
          </w:tcPr>
          <w:p w:rsidR="00244133" w:rsidRPr="00DE6EAF" w:rsidRDefault="00244133" w:rsidP="00370115">
            <w:pPr>
              <w:jc w:val="both"/>
              <w:rPr>
                <w:rFonts w:cs="Arial"/>
                <w:szCs w:val="24"/>
              </w:rPr>
            </w:pPr>
            <w:r w:rsidRPr="00DE6EAF">
              <w:rPr>
                <w:rFonts w:cs="Arial"/>
                <w:szCs w:val="24"/>
              </w:rPr>
              <w:t>Issue Date</w:t>
            </w:r>
          </w:p>
        </w:tc>
        <w:tc>
          <w:tcPr>
            <w:tcW w:w="5850" w:type="dxa"/>
            <w:shd w:val="clear" w:color="auto" w:fill="auto"/>
          </w:tcPr>
          <w:p w:rsidR="00244133" w:rsidRPr="005805BA" w:rsidRDefault="00244133" w:rsidP="00370115">
            <w:pPr>
              <w:jc w:val="both"/>
              <w:rPr>
                <w:rFonts w:cs="Arial"/>
                <w:i/>
                <w:szCs w:val="24"/>
              </w:rPr>
            </w:pPr>
            <w:r w:rsidRPr="005805BA">
              <w:rPr>
                <w:rFonts w:cs="Arial"/>
                <w:i/>
                <w:szCs w:val="24"/>
              </w:rPr>
              <w:t>Pending</w:t>
            </w:r>
          </w:p>
        </w:tc>
      </w:tr>
      <w:tr w:rsidR="00244133" w:rsidRPr="00DE6EAF" w:rsidTr="00402262">
        <w:trPr>
          <w:jc w:val="center"/>
        </w:trPr>
        <w:tc>
          <w:tcPr>
            <w:tcW w:w="2070" w:type="dxa"/>
            <w:shd w:val="clear" w:color="auto" w:fill="auto"/>
          </w:tcPr>
          <w:p w:rsidR="00244133" w:rsidRPr="00DE6EAF" w:rsidRDefault="00244133" w:rsidP="00370115">
            <w:pPr>
              <w:jc w:val="both"/>
              <w:rPr>
                <w:rFonts w:cs="Arial"/>
                <w:szCs w:val="24"/>
              </w:rPr>
            </w:pPr>
            <w:r w:rsidRPr="00DE6EAF">
              <w:rPr>
                <w:rFonts w:cs="Arial"/>
                <w:szCs w:val="24"/>
              </w:rPr>
              <w:t>Effective Date</w:t>
            </w:r>
          </w:p>
        </w:tc>
        <w:tc>
          <w:tcPr>
            <w:tcW w:w="5850" w:type="dxa"/>
            <w:shd w:val="clear" w:color="auto" w:fill="auto"/>
          </w:tcPr>
          <w:p w:rsidR="00244133" w:rsidRPr="005805BA" w:rsidRDefault="00244133" w:rsidP="00370115">
            <w:pPr>
              <w:jc w:val="both"/>
              <w:rPr>
                <w:rFonts w:cs="Arial"/>
                <w:i/>
                <w:szCs w:val="24"/>
              </w:rPr>
            </w:pPr>
            <w:r w:rsidRPr="005805BA">
              <w:rPr>
                <w:rFonts w:cs="Arial"/>
                <w:i/>
                <w:szCs w:val="24"/>
              </w:rPr>
              <w:t>Pending</w:t>
            </w:r>
          </w:p>
        </w:tc>
      </w:tr>
      <w:tr w:rsidR="00244133" w:rsidRPr="00DE6EAF" w:rsidTr="00402262">
        <w:trPr>
          <w:jc w:val="center"/>
        </w:trPr>
        <w:tc>
          <w:tcPr>
            <w:tcW w:w="2070" w:type="dxa"/>
            <w:shd w:val="clear" w:color="auto" w:fill="auto"/>
          </w:tcPr>
          <w:p w:rsidR="00244133" w:rsidRPr="00DE6EAF" w:rsidRDefault="00244133" w:rsidP="00370115">
            <w:pPr>
              <w:jc w:val="both"/>
              <w:rPr>
                <w:rFonts w:cs="Arial"/>
                <w:szCs w:val="24"/>
              </w:rPr>
            </w:pPr>
            <w:r w:rsidRPr="00DE6EAF">
              <w:rPr>
                <w:rFonts w:cs="Arial"/>
                <w:szCs w:val="24"/>
              </w:rPr>
              <w:t>Last Updated</w:t>
            </w:r>
          </w:p>
        </w:tc>
        <w:tc>
          <w:tcPr>
            <w:tcW w:w="5850" w:type="dxa"/>
            <w:shd w:val="clear" w:color="auto" w:fill="auto"/>
          </w:tcPr>
          <w:p w:rsidR="00244133" w:rsidRPr="00DE6EAF" w:rsidRDefault="00244133" w:rsidP="00370115">
            <w:pPr>
              <w:jc w:val="both"/>
              <w:rPr>
                <w:rFonts w:cs="Arial"/>
                <w:szCs w:val="24"/>
              </w:rPr>
            </w:pPr>
            <w:r>
              <w:rPr>
                <w:rFonts w:cs="Arial"/>
                <w:szCs w:val="24"/>
              </w:rPr>
              <w:t xml:space="preserve">NA </w:t>
            </w:r>
          </w:p>
        </w:tc>
      </w:tr>
      <w:tr w:rsidR="00244133" w:rsidRPr="00DE6EAF" w:rsidTr="00402262">
        <w:trPr>
          <w:trHeight w:val="341"/>
          <w:jc w:val="center"/>
        </w:trPr>
        <w:tc>
          <w:tcPr>
            <w:tcW w:w="2070" w:type="dxa"/>
            <w:shd w:val="clear" w:color="auto" w:fill="auto"/>
          </w:tcPr>
          <w:p w:rsidR="00244133" w:rsidRPr="00DE6EAF" w:rsidRDefault="00244133" w:rsidP="00370115">
            <w:pPr>
              <w:jc w:val="both"/>
              <w:rPr>
                <w:rFonts w:cs="Arial"/>
                <w:szCs w:val="24"/>
              </w:rPr>
            </w:pPr>
            <w:r w:rsidRPr="00DE6EAF">
              <w:rPr>
                <w:rFonts w:cs="Arial"/>
                <w:szCs w:val="24"/>
              </w:rPr>
              <w:t>Responsible Office</w:t>
            </w:r>
          </w:p>
        </w:tc>
        <w:tc>
          <w:tcPr>
            <w:tcW w:w="5850" w:type="dxa"/>
            <w:shd w:val="clear" w:color="auto" w:fill="auto"/>
          </w:tcPr>
          <w:p w:rsidR="00244133" w:rsidRPr="00DE6EAF" w:rsidRDefault="00244133" w:rsidP="00370115">
            <w:pPr>
              <w:jc w:val="both"/>
              <w:rPr>
                <w:rFonts w:cs="Arial"/>
                <w:szCs w:val="24"/>
              </w:rPr>
            </w:pPr>
            <w:r>
              <w:rPr>
                <w:rFonts w:cs="Arial"/>
                <w:szCs w:val="24"/>
              </w:rPr>
              <w:t>Vice President for Operations and Chief Information Officer/Chief Budget Officer</w:t>
            </w:r>
          </w:p>
        </w:tc>
      </w:tr>
      <w:tr w:rsidR="00244133" w:rsidRPr="00DE6EAF" w:rsidTr="00402262">
        <w:trPr>
          <w:jc w:val="center"/>
        </w:trPr>
        <w:tc>
          <w:tcPr>
            <w:tcW w:w="2070" w:type="dxa"/>
            <w:shd w:val="clear" w:color="auto" w:fill="auto"/>
          </w:tcPr>
          <w:p w:rsidR="00244133" w:rsidRPr="00DE6EAF" w:rsidRDefault="00244133" w:rsidP="00370115">
            <w:pPr>
              <w:jc w:val="both"/>
              <w:rPr>
                <w:rFonts w:cs="Arial"/>
                <w:szCs w:val="24"/>
              </w:rPr>
            </w:pPr>
            <w:r w:rsidRPr="00DE6EAF">
              <w:rPr>
                <w:rFonts w:cs="Arial"/>
                <w:szCs w:val="24"/>
              </w:rPr>
              <w:t>Contact Information</w:t>
            </w:r>
          </w:p>
        </w:tc>
        <w:tc>
          <w:tcPr>
            <w:tcW w:w="5850" w:type="dxa"/>
            <w:shd w:val="clear" w:color="auto" w:fill="auto"/>
          </w:tcPr>
          <w:p w:rsidR="00244133" w:rsidRPr="00DE6EAF" w:rsidRDefault="00244133" w:rsidP="00370115">
            <w:pPr>
              <w:jc w:val="both"/>
              <w:rPr>
                <w:rFonts w:cs="Arial"/>
                <w:szCs w:val="24"/>
              </w:rPr>
            </w:pPr>
            <w:r>
              <w:rPr>
                <w:rFonts w:cs="Arial"/>
                <w:szCs w:val="24"/>
              </w:rPr>
              <w:t>See Section 6</w:t>
            </w:r>
          </w:p>
        </w:tc>
      </w:tr>
    </w:tbl>
    <w:p w:rsidR="00244133" w:rsidRDefault="00244133" w:rsidP="00370115">
      <w:pPr>
        <w:tabs>
          <w:tab w:val="left" w:pos="560"/>
        </w:tabs>
        <w:spacing w:after="0" w:line="240" w:lineRule="auto"/>
        <w:jc w:val="both"/>
        <w:rPr>
          <w:rFonts w:ascii="Arial" w:eastAsia="Arial" w:hAnsi="Arial" w:cs="Arial"/>
          <w:b/>
          <w:bCs/>
          <w:color w:val="18181C"/>
        </w:rPr>
      </w:pPr>
    </w:p>
    <w:p w:rsidR="00244133" w:rsidRDefault="00244133" w:rsidP="00370115">
      <w:pPr>
        <w:tabs>
          <w:tab w:val="left" w:pos="560"/>
        </w:tabs>
        <w:spacing w:after="0" w:line="240" w:lineRule="auto"/>
        <w:jc w:val="both"/>
        <w:rPr>
          <w:rFonts w:ascii="Arial" w:eastAsia="Arial" w:hAnsi="Arial" w:cs="Arial"/>
          <w:b/>
          <w:bCs/>
          <w:color w:val="18181C"/>
        </w:rPr>
      </w:pPr>
    </w:p>
    <w:p w:rsidR="00244133" w:rsidRPr="00604EB9" w:rsidRDefault="00244133" w:rsidP="00370115">
      <w:pPr>
        <w:pStyle w:val="ListParagraph"/>
        <w:numPr>
          <w:ilvl w:val="0"/>
          <w:numId w:val="8"/>
        </w:numPr>
        <w:tabs>
          <w:tab w:val="left" w:pos="560"/>
        </w:tabs>
        <w:spacing w:after="0" w:line="240" w:lineRule="auto"/>
        <w:jc w:val="both"/>
        <w:rPr>
          <w:rFonts w:ascii="Arial" w:eastAsia="Arial" w:hAnsi="Arial" w:cs="Arial"/>
        </w:rPr>
      </w:pPr>
      <w:r w:rsidRPr="00604EB9">
        <w:rPr>
          <w:rFonts w:ascii="Arial" w:eastAsia="Arial" w:hAnsi="Arial" w:cs="Arial"/>
          <w:b/>
          <w:bCs/>
          <w:color w:val="18181C"/>
        </w:rPr>
        <w:t>Policy</w:t>
      </w:r>
      <w:r w:rsidRPr="00604EB9">
        <w:rPr>
          <w:rFonts w:ascii="Arial" w:eastAsia="Arial" w:hAnsi="Arial" w:cs="Arial"/>
          <w:b/>
          <w:bCs/>
          <w:color w:val="18181C"/>
          <w:spacing w:val="18"/>
        </w:rPr>
        <w:t xml:space="preserve"> </w:t>
      </w:r>
      <w:r w:rsidRPr="00604EB9">
        <w:rPr>
          <w:rFonts w:ascii="Arial" w:eastAsia="Arial" w:hAnsi="Arial" w:cs="Arial"/>
          <w:b/>
          <w:bCs/>
          <w:color w:val="18181C"/>
          <w:w w:val="102"/>
        </w:rPr>
        <w:t>Statement</w:t>
      </w:r>
    </w:p>
    <w:p w:rsidR="00244133" w:rsidRPr="00457296" w:rsidRDefault="00244133" w:rsidP="00370115">
      <w:pPr>
        <w:pStyle w:val="NoSpacing"/>
        <w:jc w:val="both"/>
        <w:rPr>
          <w:rFonts w:ascii="Arial" w:hAnsi="Arial" w:cs="Arial"/>
        </w:rPr>
      </w:pPr>
      <w:r>
        <w:rPr>
          <w:rFonts w:ascii="Arial" w:hAnsi="Arial" w:cs="Arial"/>
        </w:rPr>
        <w:t xml:space="preserve">The creation and dissemination of knowledge and information is a defining characteristic of universities. As such </w:t>
      </w:r>
      <w:r w:rsidRPr="00457296">
        <w:rPr>
          <w:rFonts w:ascii="Arial" w:hAnsi="Arial" w:cs="Arial"/>
        </w:rPr>
        <w:t>Kennesaw State University (KSU or the University) is committed to ensuring that official Web content and other electronic information associated with University administration, services, courses, or instruction programs and activities conform to widely accepted Web accessibility standards. KSU's goal is to provide effortless access for students, faculty, staff, and visitors to web-based content by maintaining as a minimum standard the guidelines set forth in the University System of Georgia</w:t>
      </w:r>
      <w:r>
        <w:rPr>
          <w:rFonts w:ascii="Arial" w:hAnsi="Arial" w:cs="Arial"/>
        </w:rPr>
        <w:t>’s Web Accessibility Guidelines.</w:t>
      </w:r>
    </w:p>
    <w:p w:rsidR="00244133" w:rsidRPr="00457296" w:rsidRDefault="00244133" w:rsidP="00370115">
      <w:pPr>
        <w:pStyle w:val="NoSpacing"/>
        <w:jc w:val="both"/>
        <w:rPr>
          <w:rFonts w:ascii="Arial" w:hAnsi="Arial" w:cs="Arial"/>
        </w:rPr>
      </w:pPr>
    </w:p>
    <w:p w:rsidR="00244133" w:rsidRPr="00104689" w:rsidRDefault="00244133" w:rsidP="00370115">
      <w:pPr>
        <w:pStyle w:val="NoSpacing"/>
        <w:numPr>
          <w:ilvl w:val="0"/>
          <w:numId w:val="8"/>
        </w:numPr>
        <w:jc w:val="both"/>
        <w:rPr>
          <w:rFonts w:ascii="Arial" w:hAnsi="Arial" w:cs="Arial"/>
          <w:b/>
        </w:rPr>
      </w:pPr>
      <w:r w:rsidRPr="00104689">
        <w:rPr>
          <w:rFonts w:ascii="Arial" w:hAnsi="Arial" w:cs="Arial"/>
          <w:b/>
        </w:rPr>
        <w:t>Background</w:t>
      </w:r>
    </w:p>
    <w:p w:rsidR="00244133" w:rsidRPr="00457296" w:rsidRDefault="00244133" w:rsidP="00370115">
      <w:pPr>
        <w:pStyle w:val="NoSpacing"/>
        <w:jc w:val="both"/>
        <w:rPr>
          <w:rFonts w:ascii="Arial" w:hAnsi="Arial" w:cs="Arial"/>
        </w:rPr>
      </w:pPr>
      <w:r w:rsidRPr="00457296">
        <w:rPr>
          <w:rFonts w:ascii="Arial" w:hAnsi="Arial" w:cs="Arial"/>
        </w:rPr>
        <w:t xml:space="preserve">Federal law Section 508 Subsection 1194.22 of the Rehabilitation Act and the </w:t>
      </w:r>
      <w:r>
        <w:rPr>
          <w:rFonts w:ascii="Arial" w:hAnsi="Arial" w:cs="Arial"/>
        </w:rPr>
        <w:t xml:space="preserve">Board of Regents (BOR) of the </w:t>
      </w:r>
      <w:r w:rsidRPr="00457296">
        <w:rPr>
          <w:rFonts w:ascii="Arial" w:hAnsi="Arial" w:cs="Arial"/>
        </w:rPr>
        <w:t>University System of Georgia</w:t>
      </w:r>
      <w:r>
        <w:rPr>
          <w:rFonts w:ascii="Arial" w:hAnsi="Arial" w:cs="Arial"/>
        </w:rPr>
        <w:t xml:space="preserve"> (USG) Web Accessibility Guidelines </w:t>
      </w:r>
      <w:r w:rsidRPr="00457296">
        <w:rPr>
          <w:rFonts w:ascii="Arial" w:hAnsi="Arial" w:cs="Arial"/>
        </w:rPr>
        <w:t xml:space="preserve">require that all web </w:t>
      </w:r>
      <w:r>
        <w:rPr>
          <w:rFonts w:ascii="Arial" w:hAnsi="Arial" w:cs="Arial"/>
        </w:rPr>
        <w:t>content meet the federal government’s accessibility guidelines. As such, KSU complies with USG guidelines.</w:t>
      </w:r>
    </w:p>
    <w:p w:rsidR="00244133" w:rsidRDefault="00244133" w:rsidP="00370115">
      <w:pPr>
        <w:tabs>
          <w:tab w:val="left" w:pos="640"/>
        </w:tabs>
        <w:spacing w:after="0" w:line="213" w:lineRule="exact"/>
        <w:jc w:val="both"/>
        <w:rPr>
          <w:rFonts w:ascii="Arial" w:eastAsia="Arial" w:hAnsi="Arial" w:cs="Arial"/>
          <w:b/>
          <w:bCs/>
          <w:color w:val="18181C"/>
        </w:rPr>
      </w:pPr>
    </w:p>
    <w:p w:rsidR="00244133" w:rsidRDefault="00244133" w:rsidP="00370115">
      <w:pPr>
        <w:pStyle w:val="ListParagraph"/>
        <w:keepNext/>
        <w:numPr>
          <w:ilvl w:val="0"/>
          <w:numId w:val="8"/>
        </w:numPr>
        <w:tabs>
          <w:tab w:val="left" w:pos="640"/>
        </w:tabs>
        <w:spacing w:after="0" w:line="213" w:lineRule="exact"/>
        <w:jc w:val="both"/>
        <w:rPr>
          <w:rFonts w:ascii="Arial" w:eastAsia="Arial" w:hAnsi="Arial" w:cs="Arial"/>
          <w:b/>
          <w:bCs/>
          <w:color w:val="18181C"/>
        </w:rPr>
      </w:pPr>
      <w:r>
        <w:rPr>
          <w:rFonts w:ascii="Arial" w:eastAsia="Arial" w:hAnsi="Arial" w:cs="Arial"/>
          <w:b/>
          <w:bCs/>
          <w:color w:val="18181C"/>
        </w:rPr>
        <w:lastRenderedPageBreak/>
        <w:t xml:space="preserve"> Scope </w:t>
      </w:r>
    </w:p>
    <w:p w:rsidR="00244133" w:rsidRPr="000A2838" w:rsidRDefault="00244133" w:rsidP="00370115">
      <w:pPr>
        <w:pStyle w:val="ListParagraph"/>
        <w:tabs>
          <w:tab w:val="left" w:pos="640"/>
        </w:tabs>
        <w:spacing w:after="0" w:line="213" w:lineRule="exact"/>
        <w:ind w:left="0"/>
        <w:jc w:val="both"/>
        <w:rPr>
          <w:rFonts w:ascii="Arial" w:eastAsia="Arial" w:hAnsi="Arial" w:cs="Arial"/>
          <w:bCs/>
          <w:color w:val="18181C"/>
        </w:rPr>
      </w:pPr>
      <w:r>
        <w:rPr>
          <w:rFonts w:ascii="Arial" w:eastAsia="Arial" w:hAnsi="Arial" w:cs="Arial"/>
          <w:bCs/>
          <w:color w:val="18181C"/>
        </w:rPr>
        <w:t xml:space="preserve">This policy statement affects </w:t>
      </w:r>
      <w:r w:rsidRPr="000A2838">
        <w:rPr>
          <w:rFonts w:ascii="Arial" w:eastAsia="Arial" w:hAnsi="Arial" w:cs="Arial"/>
          <w:bCs/>
          <w:color w:val="18181C"/>
        </w:rPr>
        <w:t>KSU employees, students, and third parties, which includes but is not limited to guests, vendors, contractors, and University retirees and alumni.</w:t>
      </w:r>
    </w:p>
    <w:p w:rsidR="00244133" w:rsidRDefault="00244133" w:rsidP="00370115">
      <w:pPr>
        <w:tabs>
          <w:tab w:val="left" w:pos="640"/>
        </w:tabs>
        <w:spacing w:after="0" w:line="213" w:lineRule="exact"/>
        <w:jc w:val="both"/>
        <w:rPr>
          <w:rFonts w:ascii="Arial" w:eastAsia="Arial" w:hAnsi="Arial" w:cs="Arial"/>
          <w:b/>
          <w:bCs/>
          <w:color w:val="18181C"/>
        </w:rPr>
      </w:pPr>
    </w:p>
    <w:p w:rsidR="00244133" w:rsidRPr="002A4924" w:rsidRDefault="00244133" w:rsidP="00370115">
      <w:pPr>
        <w:keepNext/>
        <w:tabs>
          <w:tab w:val="left" w:pos="640"/>
        </w:tabs>
        <w:spacing w:after="0" w:line="213" w:lineRule="exact"/>
        <w:jc w:val="both"/>
        <w:rPr>
          <w:rFonts w:ascii="Arial" w:eastAsia="Arial" w:hAnsi="Arial" w:cs="Arial"/>
        </w:rPr>
      </w:pPr>
      <w:r w:rsidRPr="002A4924">
        <w:rPr>
          <w:rFonts w:ascii="Arial" w:eastAsia="Arial" w:hAnsi="Arial" w:cs="Arial"/>
          <w:b/>
          <w:bCs/>
          <w:color w:val="18181C"/>
        </w:rPr>
        <w:t xml:space="preserve">4. </w:t>
      </w:r>
      <w:r w:rsidRPr="002A4924">
        <w:rPr>
          <w:rFonts w:ascii="Arial" w:eastAsia="Arial" w:hAnsi="Arial" w:cs="Arial"/>
          <w:b/>
          <w:bCs/>
          <w:color w:val="18181C"/>
          <w:spacing w:val="9"/>
        </w:rPr>
        <w:t xml:space="preserve"> </w:t>
      </w:r>
      <w:r w:rsidRPr="002A4924">
        <w:rPr>
          <w:rFonts w:ascii="Arial" w:eastAsia="Arial" w:hAnsi="Arial" w:cs="Arial"/>
          <w:b/>
          <w:bCs/>
          <w:color w:val="18181C"/>
        </w:rPr>
        <w:t>Exclusions</w:t>
      </w:r>
      <w:r w:rsidRPr="002A4924">
        <w:rPr>
          <w:rFonts w:ascii="Arial" w:eastAsia="Arial" w:hAnsi="Arial" w:cs="Arial"/>
          <w:b/>
          <w:bCs/>
          <w:color w:val="18181C"/>
          <w:spacing w:val="39"/>
        </w:rPr>
        <w:t xml:space="preserve"> </w:t>
      </w:r>
      <w:r w:rsidRPr="002A4924">
        <w:rPr>
          <w:rFonts w:ascii="Arial" w:eastAsia="Arial" w:hAnsi="Arial" w:cs="Arial"/>
          <w:b/>
          <w:bCs/>
          <w:color w:val="18181C"/>
        </w:rPr>
        <w:t>or</w:t>
      </w:r>
      <w:r w:rsidRPr="002A4924">
        <w:rPr>
          <w:rFonts w:ascii="Arial" w:eastAsia="Arial" w:hAnsi="Arial" w:cs="Arial"/>
          <w:b/>
          <w:bCs/>
          <w:color w:val="18181C"/>
          <w:spacing w:val="7"/>
        </w:rPr>
        <w:t xml:space="preserve"> </w:t>
      </w:r>
      <w:r w:rsidRPr="002A4924">
        <w:rPr>
          <w:rFonts w:ascii="Arial" w:eastAsia="Arial" w:hAnsi="Arial" w:cs="Arial"/>
          <w:b/>
          <w:bCs/>
          <w:color w:val="18181C"/>
          <w:w w:val="103"/>
        </w:rPr>
        <w:t>Exceptions</w:t>
      </w:r>
    </w:p>
    <w:p w:rsidR="00244133" w:rsidRDefault="00244133" w:rsidP="00370115">
      <w:pPr>
        <w:tabs>
          <w:tab w:val="left" w:pos="580"/>
        </w:tabs>
        <w:spacing w:before="12" w:after="0" w:line="240" w:lineRule="auto"/>
        <w:jc w:val="both"/>
        <w:rPr>
          <w:rFonts w:ascii="Arial" w:eastAsia="Arial" w:hAnsi="Arial" w:cs="Arial"/>
          <w:color w:val="18181C"/>
          <w:spacing w:val="1"/>
          <w:w w:val="103"/>
        </w:rPr>
      </w:pPr>
      <w:r>
        <w:rPr>
          <w:rFonts w:ascii="Arial" w:eastAsia="Arial" w:hAnsi="Arial" w:cs="Arial"/>
          <w:color w:val="18181C"/>
        </w:rPr>
        <w:t>There are no exclusions</w:t>
      </w:r>
      <w:r w:rsidRPr="002A4924">
        <w:rPr>
          <w:rFonts w:ascii="Arial" w:eastAsia="Arial" w:hAnsi="Arial" w:cs="Arial"/>
          <w:color w:val="18181C"/>
          <w:w w:val="103"/>
        </w:rPr>
        <w:t>.</w:t>
      </w:r>
      <w:r w:rsidRPr="002A4924">
        <w:rPr>
          <w:rFonts w:ascii="Arial" w:hAnsi="Arial" w:cs="Arial"/>
          <w:noProof/>
        </w:rPr>
        <mc:AlternateContent>
          <mc:Choice Requires="wpg">
            <w:drawing>
              <wp:anchor distT="0" distB="0" distL="114300" distR="114300" simplePos="0" relativeHeight="251659264" behindDoc="1" locked="0" layoutInCell="1" allowOverlap="1" wp14:anchorId="222B835A" wp14:editId="7A5ADF85">
                <wp:simplePos x="0" y="0"/>
                <wp:positionH relativeFrom="page">
                  <wp:posOffset>7750810</wp:posOffset>
                </wp:positionH>
                <wp:positionV relativeFrom="page">
                  <wp:posOffset>0</wp:posOffset>
                </wp:positionV>
                <wp:extent cx="1270" cy="5140325"/>
                <wp:effectExtent l="6985" t="9525" r="10795" b="1270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40325"/>
                          <a:chOff x="12206" y="0"/>
                          <a:chExt cx="2" cy="8095"/>
                        </a:xfrm>
                      </wpg:grpSpPr>
                      <wps:wsp>
                        <wps:cNvPr id="30" name="Freeform 30"/>
                        <wps:cNvSpPr>
                          <a:spLocks/>
                        </wps:cNvSpPr>
                        <wps:spPr bwMode="auto">
                          <a:xfrm>
                            <a:off x="12206" y="0"/>
                            <a:ext cx="2" cy="8095"/>
                          </a:xfrm>
                          <a:custGeom>
                            <a:avLst/>
                            <a:gdLst>
                              <a:gd name="T0" fmla="*/ 8095 h 8095"/>
                              <a:gd name="T1" fmla="*/ 0 h 8095"/>
                            </a:gdLst>
                            <a:ahLst/>
                            <a:cxnLst>
                              <a:cxn ang="0">
                                <a:pos x="0" y="T0"/>
                              </a:cxn>
                              <a:cxn ang="0">
                                <a:pos x="0" y="T1"/>
                              </a:cxn>
                            </a:cxnLst>
                            <a:rect l="0" t="0" r="r" b="b"/>
                            <a:pathLst>
                              <a:path h="8095">
                                <a:moveTo>
                                  <a:pt x="0" y="8095"/>
                                </a:moveTo>
                                <a:lnTo>
                                  <a:pt x="0" y="0"/>
                                </a:lnTo>
                              </a:path>
                            </a:pathLst>
                          </a:custGeom>
                          <a:noFill/>
                          <a:ln w="9123">
                            <a:solidFill>
                              <a:srgbClr val="B3B3B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D2613" id="Group 29" o:spid="_x0000_s1026" style="position:absolute;margin-left:610.3pt;margin-top:0;width:.1pt;height:404.75pt;z-index:-251657216;mso-position-horizontal-relative:page;mso-position-vertical-relative:page" coordorigin="12206" coordsize="2,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">
                <v:shape id="Freeform 30" o:spid="_x0000_s1027" style="position:absolute;left:12206;width:2;height:8095;visibility:visible;mso-wrap-style:square;v-text-anchor:top" coordsize="2,8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wQdsEA&#10;AADbAAAADwAAAGRycy9kb3ducmV2LnhtbERPTYvCMBC9C/6HMII3TddV0WoUd0HpRURXWI9jM9sW&#10;m0m3iVr/vTkIHh/ve75sTCluVLvCsoKPfgSCOLW64EzB8Wfdm4BwHlljaZkUPMjBctFuzTHW9s57&#10;uh18JkIIuxgV5N5XsZQuzcmg69uKOHB/tjboA6wzqWu8h3BTykEUjaXBgkNDjhV955ReDlej4GuU&#10;bLLJfzXY/o52wykdk3NBJ6W6nWY1A+Gp8W/xy51oBZ9hffg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sEHbBAAAA2wAAAA8AAAAAAAAAAAAAAAAAmAIAAGRycy9kb3du&#10;cmV2LnhtbFBLBQYAAAAABAAEAPUAAACGAwAAAAA=&#10;" path="m,8095l,e" filled="f" strokecolor="#b3b3b3" strokeweight=".25342mm">
                  <v:path arrowok="t" o:connecttype="custom" o:connectlocs="0,8095;0,0" o:connectangles="0,0"/>
                </v:shape>
                <w10:wrap anchorx="page" anchory="page"/>
              </v:group>
            </w:pict>
          </mc:Fallback>
        </mc:AlternateContent>
      </w:r>
      <w:r>
        <w:rPr>
          <w:rFonts w:ascii="Arial" w:eastAsia="Arial" w:hAnsi="Arial" w:cs="Arial"/>
          <w:color w:val="18181C"/>
          <w:w w:val="103"/>
        </w:rPr>
        <w:t xml:space="preserve"> </w:t>
      </w:r>
      <w:r w:rsidRPr="002A4924">
        <w:rPr>
          <w:rFonts w:ascii="Arial" w:eastAsia="Arial" w:hAnsi="Arial" w:cs="Arial"/>
          <w:color w:val="18181C"/>
          <w:w w:val="103"/>
        </w:rPr>
        <w:t>Individual/persona</w:t>
      </w:r>
      <w:r w:rsidRPr="002A4924">
        <w:rPr>
          <w:rFonts w:ascii="Arial" w:eastAsia="Arial" w:hAnsi="Arial" w:cs="Arial"/>
          <w:color w:val="18181C"/>
          <w:w w:val="104"/>
        </w:rPr>
        <w:t>l</w:t>
      </w:r>
      <w:r w:rsidRPr="002A4924">
        <w:rPr>
          <w:rFonts w:ascii="Arial" w:eastAsia="Arial" w:hAnsi="Arial" w:cs="Arial"/>
          <w:color w:val="18181C"/>
          <w:spacing w:val="-8"/>
        </w:rPr>
        <w:t xml:space="preserve"> </w:t>
      </w:r>
      <w:r w:rsidRPr="002A4924">
        <w:rPr>
          <w:rFonts w:ascii="Arial" w:eastAsia="Arial" w:hAnsi="Arial" w:cs="Arial"/>
          <w:color w:val="18181C"/>
        </w:rPr>
        <w:t>Web</w:t>
      </w:r>
      <w:r w:rsidRPr="002A4924">
        <w:rPr>
          <w:rFonts w:ascii="Arial" w:eastAsia="Arial" w:hAnsi="Arial" w:cs="Arial"/>
          <w:color w:val="18181C"/>
          <w:spacing w:val="18"/>
        </w:rPr>
        <w:t xml:space="preserve"> </w:t>
      </w:r>
      <w:r w:rsidRPr="002A4924">
        <w:rPr>
          <w:rFonts w:ascii="Arial" w:eastAsia="Arial" w:hAnsi="Arial" w:cs="Arial"/>
          <w:color w:val="18181C"/>
        </w:rPr>
        <w:t>pages</w:t>
      </w:r>
      <w:r w:rsidRPr="002A4924">
        <w:rPr>
          <w:rFonts w:ascii="Arial" w:eastAsia="Arial" w:hAnsi="Arial" w:cs="Arial"/>
          <w:color w:val="18181C"/>
          <w:spacing w:val="22"/>
        </w:rPr>
        <w:t xml:space="preserve"> </w:t>
      </w:r>
      <w:r w:rsidRPr="002A4924">
        <w:rPr>
          <w:rFonts w:ascii="Arial" w:eastAsia="Arial" w:hAnsi="Arial" w:cs="Arial"/>
          <w:color w:val="18181C"/>
        </w:rPr>
        <w:t>published</w:t>
      </w:r>
      <w:r w:rsidRPr="002A4924">
        <w:rPr>
          <w:rFonts w:ascii="Arial" w:eastAsia="Arial" w:hAnsi="Arial" w:cs="Arial"/>
          <w:color w:val="18181C"/>
          <w:spacing w:val="24"/>
        </w:rPr>
        <w:t xml:space="preserve"> </w:t>
      </w:r>
      <w:r w:rsidRPr="002A4924">
        <w:rPr>
          <w:rFonts w:ascii="Arial" w:eastAsia="Arial" w:hAnsi="Arial" w:cs="Arial"/>
          <w:color w:val="18181C"/>
        </w:rPr>
        <w:t>by</w:t>
      </w:r>
      <w:r w:rsidRPr="002A4924">
        <w:rPr>
          <w:rFonts w:ascii="Arial" w:eastAsia="Arial" w:hAnsi="Arial" w:cs="Arial"/>
          <w:color w:val="18181C"/>
          <w:spacing w:val="11"/>
        </w:rPr>
        <w:t xml:space="preserve"> </w:t>
      </w:r>
      <w:r w:rsidRPr="002A4924">
        <w:rPr>
          <w:rFonts w:ascii="Arial" w:eastAsia="Arial" w:hAnsi="Arial" w:cs="Arial"/>
          <w:color w:val="18181C"/>
        </w:rPr>
        <w:t>student</w:t>
      </w:r>
      <w:r w:rsidRPr="002A4924">
        <w:rPr>
          <w:rFonts w:ascii="Arial" w:eastAsia="Arial" w:hAnsi="Arial" w:cs="Arial"/>
          <w:color w:val="18181C"/>
          <w:spacing w:val="2"/>
        </w:rPr>
        <w:t>s</w:t>
      </w:r>
      <w:r w:rsidRPr="002A4924">
        <w:rPr>
          <w:rFonts w:ascii="Arial" w:eastAsia="Arial" w:hAnsi="Arial" w:cs="Arial"/>
          <w:color w:val="2B2D3D"/>
        </w:rPr>
        <w:t>,</w:t>
      </w:r>
      <w:r w:rsidRPr="002A4924">
        <w:rPr>
          <w:rFonts w:ascii="Arial" w:eastAsia="Arial" w:hAnsi="Arial" w:cs="Arial"/>
          <w:color w:val="2B2D3D"/>
          <w:spacing w:val="29"/>
        </w:rPr>
        <w:t xml:space="preserve"> </w:t>
      </w:r>
      <w:r w:rsidRPr="002A4924">
        <w:rPr>
          <w:rFonts w:ascii="Arial" w:eastAsia="Arial" w:hAnsi="Arial" w:cs="Arial"/>
          <w:color w:val="18181C"/>
        </w:rPr>
        <w:t>employees,</w:t>
      </w:r>
      <w:r w:rsidRPr="002A4924">
        <w:rPr>
          <w:rFonts w:ascii="Arial" w:eastAsia="Arial" w:hAnsi="Arial" w:cs="Arial"/>
          <w:color w:val="18181C"/>
          <w:spacing w:val="32"/>
        </w:rPr>
        <w:t xml:space="preserve"> </w:t>
      </w:r>
      <w:r w:rsidRPr="002A4924">
        <w:rPr>
          <w:rFonts w:ascii="Arial" w:eastAsia="Arial" w:hAnsi="Arial" w:cs="Arial"/>
          <w:color w:val="18181C"/>
        </w:rPr>
        <w:t>or</w:t>
      </w:r>
      <w:r w:rsidRPr="002A4924">
        <w:rPr>
          <w:rFonts w:ascii="Arial" w:eastAsia="Arial" w:hAnsi="Arial" w:cs="Arial"/>
          <w:color w:val="18181C"/>
          <w:spacing w:val="9"/>
        </w:rPr>
        <w:t xml:space="preserve"> </w:t>
      </w:r>
      <w:r w:rsidRPr="002A4924">
        <w:rPr>
          <w:rFonts w:ascii="Arial" w:eastAsia="Arial" w:hAnsi="Arial" w:cs="Arial"/>
          <w:color w:val="18181C"/>
          <w:w w:val="102"/>
        </w:rPr>
        <w:t>non-university</w:t>
      </w:r>
      <w:r w:rsidRPr="002A4924">
        <w:rPr>
          <w:rFonts w:ascii="Arial" w:eastAsia="Arial" w:hAnsi="Arial" w:cs="Arial"/>
        </w:rPr>
        <w:t xml:space="preserve"> </w:t>
      </w:r>
      <w:r w:rsidRPr="002A4924">
        <w:rPr>
          <w:rFonts w:ascii="Arial" w:eastAsia="Arial" w:hAnsi="Arial" w:cs="Arial"/>
          <w:color w:val="18181C"/>
        </w:rPr>
        <w:t>organizations</w:t>
      </w:r>
      <w:r w:rsidRPr="002A4924">
        <w:rPr>
          <w:rFonts w:ascii="Arial" w:eastAsia="Arial" w:hAnsi="Arial" w:cs="Arial"/>
          <w:color w:val="18181C"/>
          <w:spacing w:val="30"/>
        </w:rPr>
        <w:t xml:space="preserve"> </w:t>
      </w:r>
      <w:r w:rsidRPr="002A4924">
        <w:rPr>
          <w:rFonts w:ascii="Arial" w:eastAsia="Arial" w:hAnsi="Arial" w:cs="Arial"/>
          <w:color w:val="18181C"/>
        </w:rPr>
        <w:t>that</w:t>
      </w:r>
      <w:r w:rsidRPr="002A4924">
        <w:rPr>
          <w:rFonts w:ascii="Arial" w:eastAsia="Arial" w:hAnsi="Arial" w:cs="Arial"/>
          <w:color w:val="18181C"/>
          <w:spacing w:val="18"/>
        </w:rPr>
        <w:t xml:space="preserve"> </w:t>
      </w:r>
      <w:r w:rsidRPr="002A4924">
        <w:rPr>
          <w:rFonts w:ascii="Arial" w:eastAsia="Arial" w:hAnsi="Arial" w:cs="Arial"/>
          <w:color w:val="18181C"/>
        </w:rPr>
        <w:t>are</w:t>
      </w:r>
      <w:r w:rsidRPr="002A4924">
        <w:rPr>
          <w:rFonts w:ascii="Arial" w:eastAsia="Arial" w:hAnsi="Arial" w:cs="Arial"/>
          <w:color w:val="18181C"/>
          <w:spacing w:val="11"/>
        </w:rPr>
        <w:t xml:space="preserve"> </w:t>
      </w:r>
      <w:r w:rsidRPr="002A4924">
        <w:rPr>
          <w:rFonts w:ascii="Arial" w:eastAsia="Arial" w:hAnsi="Arial" w:cs="Arial"/>
          <w:color w:val="18181C"/>
        </w:rPr>
        <w:t>hosted</w:t>
      </w:r>
      <w:r w:rsidRPr="002A4924">
        <w:rPr>
          <w:rFonts w:ascii="Arial" w:eastAsia="Arial" w:hAnsi="Arial" w:cs="Arial"/>
          <w:color w:val="18181C"/>
          <w:spacing w:val="18"/>
        </w:rPr>
        <w:t xml:space="preserve"> </w:t>
      </w:r>
      <w:r w:rsidRPr="002A4924">
        <w:rPr>
          <w:rFonts w:ascii="Arial" w:eastAsia="Arial" w:hAnsi="Arial" w:cs="Arial"/>
          <w:color w:val="18181C"/>
        </w:rPr>
        <w:t>by</w:t>
      </w:r>
      <w:r w:rsidRPr="002A4924">
        <w:rPr>
          <w:rFonts w:ascii="Arial" w:eastAsia="Arial" w:hAnsi="Arial" w:cs="Arial"/>
          <w:color w:val="18181C"/>
          <w:spacing w:val="4"/>
        </w:rPr>
        <w:t xml:space="preserve"> </w:t>
      </w:r>
      <w:r w:rsidRPr="002A4924">
        <w:rPr>
          <w:rFonts w:ascii="Arial" w:eastAsia="Arial" w:hAnsi="Arial" w:cs="Arial"/>
          <w:color w:val="18181C"/>
        </w:rPr>
        <w:t>the</w:t>
      </w:r>
      <w:r w:rsidRPr="002A4924">
        <w:rPr>
          <w:rFonts w:ascii="Arial" w:eastAsia="Arial" w:hAnsi="Arial" w:cs="Arial"/>
          <w:color w:val="18181C"/>
          <w:spacing w:val="8"/>
        </w:rPr>
        <w:t xml:space="preserve"> </w:t>
      </w:r>
      <w:r w:rsidRPr="002A4924">
        <w:rPr>
          <w:rFonts w:ascii="Arial" w:eastAsia="Arial" w:hAnsi="Arial" w:cs="Arial"/>
          <w:color w:val="18181C"/>
        </w:rPr>
        <w:t>University</w:t>
      </w:r>
      <w:r w:rsidRPr="002A4924">
        <w:rPr>
          <w:rFonts w:ascii="Arial" w:eastAsia="Arial" w:hAnsi="Arial" w:cs="Arial"/>
          <w:color w:val="18181C"/>
          <w:spacing w:val="32"/>
        </w:rPr>
        <w:t xml:space="preserve"> </w:t>
      </w:r>
      <w:r>
        <w:rPr>
          <w:rFonts w:ascii="Arial" w:eastAsia="Arial" w:hAnsi="Arial" w:cs="Arial"/>
          <w:color w:val="18181C"/>
        </w:rPr>
        <w:t>but</w:t>
      </w:r>
      <w:r w:rsidRPr="002A4924">
        <w:rPr>
          <w:rFonts w:ascii="Arial" w:eastAsia="Arial" w:hAnsi="Arial" w:cs="Arial"/>
          <w:color w:val="18181C"/>
          <w:spacing w:val="21"/>
        </w:rPr>
        <w:t xml:space="preserve"> </w:t>
      </w:r>
      <w:r w:rsidRPr="002A4924">
        <w:rPr>
          <w:rFonts w:ascii="Arial" w:eastAsia="Arial" w:hAnsi="Arial" w:cs="Arial"/>
          <w:color w:val="18181C"/>
        </w:rPr>
        <w:t>do</w:t>
      </w:r>
      <w:r w:rsidRPr="002A4924">
        <w:rPr>
          <w:rFonts w:ascii="Arial" w:eastAsia="Arial" w:hAnsi="Arial" w:cs="Arial"/>
          <w:color w:val="18181C"/>
          <w:spacing w:val="13"/>
        </w:rPr>
        <w:t xml:space="preserve"> </w:t>
      </w:r>
      <w:r w:rsidRPr="002A4924">
        <w:rPr>
          <w:rFonts w:ascii="Arial" w:eastAsia="Arial" w:hAnsi="Arial" w:cs="Arial"/>
          <w:color w:val="18181C"/>
        </w:rPr>
        <w:t>not</w:t>
      </w:r>
      <w:r w:rsidRPr="002A4924">
        <w:rPr>
          <w:rFonts w:ascii="Arial" w:eastAsia="Arial" w:hAnsi="Arial" w:cs="Arial"/>
          <w:color w:val="18181C"/>
          <w:spacing w:val="10"/>
        </w:rPr>
        <w:t xml:space="preserve"> </w:t>
      </w:r>
      <w:r>
        <w:rPr>
          <w:rFonts w:ascii="Arial" w:eastAsia="Arial" w:hAnsi="Arial" w:cs="Arial"/>
          <w:color w:val="18181C"/>
        </w:rPr>
        <w:t>convey or communicate</w:t>
      </w:r>
      <w:r w:rsidRPr="002A4924">
        <w:rPr>
          <w:rFonts w:ascii="Arial" w:eastAsia="Arial" w:hAnsi="Arial" w:cs="Arial"/>
          <w:color w:val="18181C"/>
          <w:spacing w:val="22"/>
        </w:rPr>
        <w:t xml:space="preserve"> </w:t>
      </w:r>
      <w:r>
        <w:rPr>
          <w:rFonts w:ascii="Arial" w:eastAsia="Arial" w:hAnsi="Arial" w:cs="Arial"/>
          <w:color w:val="18181C"/>
          <w:w w:val="103"/>
        </w:rPr>
        <w:t>U</w:t>
      </w:r>
      <w:r w:rsidRPr="002A4924">
        <w:rPr>
          <w:rFonts w:ascii="Arial" w:eastAsia="Arial" w:hAnsi="Arial" w:cs="Arial"/>
          <w:color w:val="18181C"/>
          <w:w w:val="103"/>
        </w:rPr>
        <w:t xml:space="preserve">niversity-related </w:t>
      </w:r>
      <w:r w:rsidRPr="002A4924">
        <w:rPr>
          <w:rFonts w:ascii="Arial" w:eastAsia="Arial" w:hAnsi="Arial" w:cs="Arial"/>
          <w:color w:val="18181C"/>
          <w:w w:val="104"/>
        </w:rPr>
        <w:t>business</w:t>
      </w:r>
      <w:r w:rsidRPr="002A4924">
        <w:rPr>
          <w:rFonts w:ascii="Arial" w:eastAsia="Arial" w:hAnsi="Arial" w:cs="Arial"/>
          <w:color w:val="18181C"/>
          <w:spacing w:val="3"/>
        </w:rPr>
        <w:t xml:space="preserve"> </w:t>
      </w:r>
      <w:r w:rsidRPr="002A4924">
        <w:rPr>
          <w:rFonts w:ascii="Arial" w:eastAsia="Arial" w:hAnsi="Arial" w:cs="Arial"/>
          <w:color w:val="18181C"/>
          <w:w w:val="105"/>
        </w:rPr>
        <w:t>are</w:t>
      </w:r>
      <w:r w:rsidRPr="002A4924">
        <w:rPr>
          <w:rFonts w:ascii="Arial" w:eastAsia="Arial" w:hAnsi="Arial" w:cs="Arial"/>
          <w:color w:val="18181C"/>
          <w:spacing w:val="-3"/>
        </w:rPr>
        <w:t xml:space="preserve"> </w:t>
      </w:r>
      <w:r w:rsidRPr="002A4924">
        <w:rPr>
          <w:rFonts w:ascii="Arial" w:eastAsia="Arial" w:hAnsi="Arial" w:cs="Arial"/>
          <w:color w:val="18181C"/>
          <w:w w:val="104"/>
        </w:rPr>
        <w:t>strongl</w:t>
      </w:r>
      <w:r w:rsidRPr="002A4924">
        <w:rPr>
          <w:rFonts w:ascii="Arial" w:eastAsia="Arial" w:hAnsi="Arial" w:cs="Arial"/>
          <w:color w:val="18181C"/>
          <w:w w:val="105"/>
        </w:rPr>
        <w:t>y</w:t>
      </w:r>
      <w:r w:rsidRPr="002A4924">
        <w:rPr>
          <w:rFonts w:ascii="Arial" w:eastAsia="Arial" w:hAnsi="Arial" w:cs="Arial"/>
          <w:color w:val="18181C"/>
          <w:spacing w:val="-1"/>
        </w:rPr>
        <w:t xml:space="preserve"> </w:t>
      </w:r>
      <w:r w:rsidRPr="002A4924">
        <w:rPr>
          <w:rFonts w:ascii="Arial" w:eastAsia="Arial" w:hAnsi="Arial" w:cs="Arial"/>
          <w:color w:val="18181C"/>
          <w:w w:val="104"/>
        </w:rPr>
        <w:t>encouraged</w:t>
      </w:r>
      <w:r w:rsidRPr="002A4924">
        <w:rPr>
          <w:rFonts w:ascii="Arial" w:eastAsia="Arial" w:hAnsi="Arial" w:cs="Arial"/>
          <w:color w:val="18181C"/>
          <w:spacing w:val="-5"/>
        </w:rPr>
        <w:t xml:space="preserve"> </w:t>
      </w:r>
      <w:r w:rsidRPr="002A4924">
        <w:rPr>
          <w:rFonts w:ascii="Arial" w:eastAsia="Arial" w:hAnsi="Arial" w:cs="Arial"/>
          <w:color w:val="18181C"/>
          <w:w w:val="105"/>
        </w:rPr>
        <w:t>t</w:t>
      </w:r>
      <w:r w:rsidRPr="002A4924">
        <w:rPr>
          <w:rFonts w:ascii="Arial" w:eastAsia="Arial" w:hAnsi="Arial" w:cs="Arial"/>
          <w:color w:val="18181C"/>
          <w:w w:val="106"/>
        </w:rPr>
        <w:t>o</w:t>
      </w:r>
      <w:r w:rsidRPr="002A4924">
        <w:rPr>
          <w:rFonts w:ascii="Arial" w:eastAsia="Arial" w:hAnsi="Arial" w:cs="Arial"/>
          <w:color w:val="18181C"/>
          <w:spacing w:val="3"/>
        </w:rPr>
        <w:t xml:space="preserve"> </w:t>
      </w:r>
      <w:r w:rsidRPr="002A4924">
        <w:rPr>
          <w:rFonts w:ascii="Arial" w:eastAsia="Arial" w:hAnsi="Arial" w:cs="Arial"/>
          <w:color w:val="18181C"/>
          <w:w w:val="104"/>
        </w:rPr>
        <w:t>adop</w:t>
      </w:r>
      <w:r w:rsidRPr="002A4924">
        <w:rPr>
          <w:rFonts w:ascii="Arial" w:eastAsia="Arial" w:hAnsi="Arial" w:cs="Arial"/>
          <w:color w:val="18181C"/>
          <w:w w:val="103"/>
        </w:rPr>
        <w:t>t</w:t>
      </w:r>
      <w:r w:rsidRPr="002A4924">
        <w:rPr>
          <w:rFonts w:ascii="Arial" w:eastAsia="Arial" w:hAnsi="Arial" w:cs="Arial"/>
          <w:color w:val="18181C"/>
          <w:spacing w:val="-2"/>
        </w:rPr>
        <w:t xml:space="preserve"> </w:t>
      </w:r>
      <w:r w:rsidRPr="002A4924">
        <w:rPr>
          <w:rFonts w:ascii="Arial" w:eastAsia="Arial" w:hAnsi="Arial" w:cs="Arial"/>
          <w:color w:val="18181C"/>
          <w:w w:val="105"/>
        </w:rPr>
        <w:t>th</w:t>
      </w:r>
      <w:r w:rsidRPr="002A4924">
        <w:rPr>
          <w:rFonts w:ascii="Arial" w:eastAsia="Arial" w:hAnsi="Arial" w:cs="Arial"/>
          <w:color w:val="18181C"/>
          <w:w w:val="106"/>
        </w:rPr>
        <w:t>e</w:t>
      </w:r>
      <w:r w:rsidRPr="002A4924">
        <w:rPr>
          <w:rFonts w:ascii="Arial" w:eastAsia="Arial" w:hAnsi="Arial" w:cs="Arial"/>
          <w:color w:val="18181C"/>
          <w:spacing w:val="-1"/>
        </w:rPr>
        <w:t xml:space="preserve"> </w:t>
      </w:r>
      <w:r w:rsidRPr="002A4924">
        <w:rPr>
          <w:rFonts w:ascii="Arial" w:eastAsia="Arial" w:hAnsi="Arial" w:cs="Arial"/>
          <w:color w:val="18181C"/>
          <w:w w:val="104"/>
        </w:rPr>
        <w:t>University'</w:t>
      </w:r>
      <w:r w:rsidRPr="002A4924">
        <w:rPr>
          <w:rFonts w:ascii="Arial" w:eastAsia="Arial" w:hAnsi="Arial" w:cs="Arial"/>
          <w:color w:val="18181C"/>
          <w:w w:val="105"/>
        </w:rPr>
        <w:t>s</w:t>
      </w:r>
      <w:r w:rsidRPr="002A4924">
        <w:rPr>
          <w:rFonts w:ascii="Arial" w:eastAsia="Arial" w:hAnsi="Arial" w:cs="Arial"/>
          <w:color w:val="18181C"/>
          <w:spacing w:val="2"/>
        </w:rPr>
        <w:t xml:space="preserve"> </w:t>
      </w:r>
      <w:r w:rsidRPr="002A4924">
        <w:rPr>
          <w:rFonts w:ascii="Arial" w:eastAsia="Arial" w:hAnsi="Arial" w:cs="Arial"/>
          <w:color w:val="18181C"/>
          <w:w w:val="104"/>
        </w:rPr>
        <w:t>policy</w:t>
      </w:r>
      <w:r w:rsidRPr="002A4924">
        <w:rPr>
          <w:rFonts w:ascii="Arial" w:eastAsia="Arial" w:hAnsi="Arial" w:cs="Arial"/>
          <w:color w:val="18181C"/>
          <w:spacing w:val="-1"/>
        </w:rPr>
        <w:t xml:space="preserve"> </w:t>
      </w:r>
      <w:r w:rsidRPr="002A4924">
        <w:rPr>
          <w:rFonts w:ascii="Arial" w:eastAsia="Arial" w:hAnsi="Arial" w:cs="Arial"/>
          <w:color w:val="18181C"/>
          <w:w w:val="104"/>
        </w:rPr>
        <w:t>and</w:t>
      </w:r>
      <w:r w:rsidRPr="002A4924">
        <w:rPr>
          <w:rFonts w:ascii="Arial" w:eastAsia="Arial" w:hAnsi="Arial" w:cs="Arial"/>
          <w:color w:val="18181C"/>
          <w:spacing w:val="-3"/>
        </w:rPr>
        <w:t xml:space="preserve"> </w:t>
      </w:r>
      <w:r w:rsidRPr="002A4924">
        <w:rPr>
          <w:rFonts w:ascii="Arial" w:eastAsia="Arial" w:hAnsi="Arial" w:cs="Arial"/>
          <w:color w:val="18181C"/>
          <w:w w:val="102"/>
        </w:rPr>
        <w:t>standard</w:t>
      </w:r>
      <w:r w:rsidRPr="002A4924">
        <w:rPr>
          <w:rFonts w:ascii="Arial" w:eastAsia="Arial" w:hAnsi="Arial" w:cs="Arial"/>
          <w:color w:val="18181C"/>
          <w:spacing w:val="1"/>
          <w:w w:val="103"/>
        </w:rPr>
        <w:t>s</w:t>
      </w:r>
      <w:r>
        <w:rPr>
          <w:rFonts w:ascii="Arial" w:eastAsia="Arial" w:hAnsi="Arial" w:cs="Arial"/>
          <w:color w:val="18181C"/>
          <w:spacing w:val="1"/>
          <w:w w:val="103"/>
        </w:rPr>
        <w:t xml:space="preserve">.  </w:t>
      </w:r>
    </w:p>
    <w:p w:rsidR="00244133" w:rsidRDefault="00244133" w:rsidP="00370115">
      <w:pPr>
        <w:tabs>
          <w:tab w:val="left" w:pos="580"/>
        </w:tabs>
        <w:spacing w:before="12" w:after="0" w:line="240" w:lineRule="auto"/>
        <w:jc w:val="both"/>
        <w:rPr>
          <w:rFonts w:ascii="Arial" w:eastAsia="Arial" w:hAnsi="Arial" w:cs="Arial"/>
          <w:color w:val="18181C"/>
          <w:spacing w:val="1"/>
          <w:w w:val="103"/>
        </w:rPr>
      </w:pPr>
    </w:p>
    <w:p w:rsidR="00244133" w:rsidRPr="002A4924" w:rsidRDefault="00244133" w:rsidP="00370115">
      <w:pPr>
        <w:tabs>
          <w:tab w:val="left" w:pos="580"/>
        </w:tabs>
        <w:spacing w:before="12" w:after="0" w:line="240" w:lineRule="auto"/>
        <w:jc w:val="both"/>
        <w:rPr>
          <w:rFonts w:ascii="Arial" w:eastAsia="Arial" w:hAnsi="Arial" w:cs="Arial"/>
        </w:rPr>
      </w:pPr>
      <w:r w:rsidRPr="002A4924">
        <w:rPr>
          <w:rFonts w:ascii="Arial" w:eastAsia="Arial" w:hAnsi="Arial" w:cs="Arial"/>
          <w:b/>
          <w:bCs/>
        </w:rPr>
        <w:t xml:space="preserve">5. </w:t>
      </w:r>
      <w:r w:rsidRPr="002A4924">
        <w:rPr>
          <w:rFonts w:ascii="Arial" w:eastAsia="Arial" w:hAnsi="Arial" w:cs="Arial"/>
          <w:b/>
          <w:bCs/>
          <w:spacing w:val="8"/>
        </w:rPr>
        <w:t xml:space="preserve"> </w:t>
      </w:r>
      <w:r w:rsidRPr="002A4924">
        <w:rPr>
          <w:rFonts w:ascii="Arial" w:eastAsia="Arial" w:hAnsi="Arial" w:cs="Arial"/>
          <w:b/>
          <w:bCs/>
        </w:rPr>
        <w:t>Definitions</w:t>
      </w:r>
      <w:r w:rsidRPr="002A4924">
        <w:rPr>
          <w:rFonts w:ascii="Arial" w:eastAsia="Arial" w:hAnsi="Arial" w:cs="Arial"/>
          <w:b/>
          <w:bCs/>
          <w:spacing w:val="40"/>
        </w:rPr>
        <w:t xml:space="preserve"> </w:t>
      </w:r>
      <w:r w:rsidRPr="002A4924">
        <w:rPr>
          <w:rFonts w:ascii="Arial" w:eastAsia="Arial" w:hAnsi="Arial" w:cs="Arial"/>
          <w:b/>
          <w:bCs/>
        </w:rPr>
        <w:t>and</w:t>
      </w:r>
      <w:r w:rsidRPr="002A4924">
        <w:rPr>
          <w:rFonts w:ascii="Arial" w:eastAsia="Arial" w:hAnsi="Arial" w:cs="Arial"/>
          <w:b/>
          <w:bCs/>
          <w:spacing w:val="18"/>
        </w:rPr>
        <w:t xml:space="preserve"> </w:t>
      </w:r>
      <w:r w:rsidRPr="002A4924">
        <w:rPr>
          <w:rFonts w:ascii="Arial" w:eastAsia="Arial" w:hAnsi="Arial" w:cs="Arial"/>
          <w:b/>
          <w:bCs/>
          <w:w w:val="103"/>
        </w:rPr>
        <w:t>Acronyms</w:t>
      </w:r>
    </w:p>
    <w:p w:rsidR="00244133" w:rsidRDefault="00244133" w:rsidP="00370115">
      <w:pPr>
        <w:tabs>
          <w:tab w:val="left" w:pos="580"/>
        </w:tabs>
        <w:spacing w:before="15" w:after="0" w:line="240" w:lineRule="auto"/>
        <w:jc w:val="both"/>
        <w:rPr>
          <w:rFonts w:ascii="Arial" w:eastAsia="Arial" w:hAnsi="Arial" w:cs="Arial"/>
        </w:rPr>
      </w:pPr>
      <w:r>
        <w:rPr>
          <w:rFonts w:ascii="Arial" w:eastAsia="Arial" w:hAnsi="Arial" w:cs="Arial"/>
        </w:rPr>
        <w:t>None.</w:t>
      </w:r>
    </w:p>
    <w:p w:rsidR="00244133" w:rsidRDefault="00244133" w:rsidP="00370115">
      <w:pPr>
        <w:tabs>
          <w:tab w:val="left" w:pos="640"/>
        </w:tabs>
        <w:spacing w:after="0" w:line="240" w:lineRule="auto"/>
        <w:jc w:val="both"/>
        <w:rPr>
          <w:rFonts w:ascii="Arial" w:eastAsia="Arial" w:hAnsi="Arial" w:cs="Arial"/>
          <w:b/>
          <w:bCs/>
        </w:rPr>
      </w:pPr>
    </w:p>
    <w:p w:rsidR="00244133" w:rsidRPr="00E54EC0" w:rsidRDefault="00244133" w:rsidP="00370115">
      <w:pPr>
        <w:tabs>
          <w:tab w:val="left" w:pos="640"/>
        </w:tabs>
        <w:spacing w:after="0" w:line="240" w:lineRule="auto"/>
        <w:jc w:val="both"/>
        <w:rPr>
          <w:rFonts w:ascii="Arial" w:eastAsia="Arial" w:hAnsi="Arial" w:cs="Arial"/>
        </w:rPr>
      </w:pPr>
      <w:r w:rsidRPr="00E54EC0">
        <w:rPr>
          <w:rFonts w:ascii="Arial" w:eastAsia="Arial" w:hAnsi="Arial" w:cs="Arial"/>
          <w:b/>
          <w:bCs/>
        </w:rPr>
        <w:t xml:space="preserve">6. </w:t>
      </w:r>
      <w:r w:rsidRPr="00E54EC0">
        <w:rPr>
          <w:rFonts w:ascii="Arial" w:eastAsia="Arial" w:hAnsi="Arial" w:cs="Arial"/>
          <w:b/>
          <w:bCs/>
          <w:spacing w:val="3"/>
        </w:rPr>
        <w:t xml:space="preserve"> </w:t>
      </w:r>
      <w:r w:rsidRPr="00E54EC0">
        <w:rPr>
          <w:rFonts w:ascii="Arial" w:eastAsia="Arial" w:hAnsi="Arial" w:cs="Arial"/>
          <w:b/>
          <w:bCs/>
          <w:w w:val="104"/>
        </w:rPr>
        <w:t>Policy</w:t>
      </w:r>
      <w:r>
        <w:rPr>
          <w:rFonts w:ascii="Arial" w:eastAsia="Arial" w:hAnsi="Arial" w:cs="Arial"/>
          <w:b/>
          <w:bCs/>
          <w:w w:val="104"/>
        </w:rPr>
        <w:t xml:space="preserve"> Information</w:t>
      </w:r>
    </w:p>
    <w:p w:rsidR="00244133" w:rsidRPr="00E54EC0" w:rsidRDefault="00244133" w:rsidP="00370115">
      <w:pPr>
        <w:spacing w:before="17" w:after="0" w:line="200" w:lineRule="exact"/>
        <w:jc w:val="both"/>
        <w:rPr>
          <w:rFonts w:ascii="Arial" w:hAnsi="Arial" w:cs="Arial"/>
        </w:rPr>
      </w:pPr>
    </w:p>
    <w:p w:rsidR="00244133" w:rsidRPr="00B2760F" w:rsidRDefault="00244133" w:rsidP="00370115">
      <w:pPr>
        <w:jc w:val="both"/>
        <w:rPr>
          <w:rFonts w:ascii="Arial" w:eastAsia="Arial" w:hAnsi="Arial" w:cs="Arial"/>
        </w:rPr>
      </w:pPr>
      <w:r>
        <w:rPr>
          <w:rFonts w:ascii="Arial" w:eastAsia="Arial" w:hAnsi="Arial" w:cs="Arial"/>
        </w:rPr>
        <w:t>University accessibility a</w:t>
      </w:r>
      <w:r w:rsidRPr="00E54EC0">
        <w:rPr>
          <w:rFonts w:ascii="Arial" w:eastAsia="Arial" w:hAnsi="Arial" w:cs="Arial"/>
        </w:rPr>
        <w:t>ssistance</w:t>
      </w:r>
      <w:r>
        <w:rPr>
          <w:rFonts w:ascii="Arial" w:eastAsia="Arial" w:hAnsi="Arial" w:cs="Arial"/>
        </w:rPr>
        <w:t xml:space="preserve"> is provided by several offices as noted below. </w:t>
      </w:r>
      <w:r>
        <w:rPr>
          <w:rFonts w:ascii="Arial" w:eastAsia="Arial" w:hAnsi="Arial" w:cs="Arial"/>
          <w:color w:val="151515"/>
        </w:rPr>
        <w:t>Staff in these offices work to accommodate requests for access or assistance with access a</w:t>
      </w:r>
      <w:r w:rsidRPr="00E54EC0">
        <w:rPr>
          <w:rFonts w:ascii="Arial" w:eastAsia="Arial" w:hAnsi="Arial" w:cs="Arial"/>
          <w:color w:val="151515"/>
        </w:rPr>
        <w:t xml:space="preserve">s soon as possible in order to </w:t>
      </w:r>
      <w:r>
        <w:rPr>
          <w:rFonts w:ascii="Arial" w:eastAsia="Arial" w:hAnsi="Arial" w:cs="Arial"/>
          <w:color w:val="151515"/>
        </w:rPr>
        <w:t xml:space="preserve">either </w:t>
      </w:r>
      <w:r w:rsidRPr="00E54EC0">
        <w:rPr>
          <w:rFonts w:ascii="Arial" w:eastAsia="Arial" w:hAnsi="Arial" w:cs="Arial"/>
          <w:color w:val="151515"/>
        </w:rPr>
        <w:t xml:space="preserve">accommodate the request or </w:t>
      </w:r>
      <w:r>
        <w:rPr>
          <w:rFonts w:ascii="Arial" w:eastAsia="Arial" w:hAnsi="Arial" w:cs="Arial"/>
          <w:color w:val="151515"/>
        </w:rPr>
        <w:t xml:space="preserve">identify an effective alternative for </w:t>
      </w:r>
      <w:r w:rsidRPr="00E54EC0">
        <w:rPr>
          <w:rFonts w:ascii="Arial" w:eastAsia="Arial" w:hAnsi="Arial" w:cs="Arial"/>
          <w:color w:val="151515"/>
          <w:spacing w:val="-7"/>
        </w:rPr>
        <w:t>the requestor</w:t>
      </w:r>
      <w:r w:rsidRPr="00E54EC0">
        <w:rPr>
          <w:rFonts w:ascii="Arial" w:eastAsia="Arial" w:hAnsi="Arial" w:cs="Arial"/>
          <w:color w:val="34383D"/>
        </w:rPr>
        <w:t>.</w:t>
      </w:r>
      <w:r>
        <w:rPr>
          <w:rFonts w:ascii="Arial" w:eastAsia="Arial" w:hAnsi="Arial" w:cs="Arial"/>
          <w:color w:val="34383D"/>
          <w:spacing w:val="48"/>
        </w:rPr>
        <w:t xml:space="preserve"> </w:t>
      </w:r>
    </w:p>
    <w:tbl>
      <w:tblPr>
        <w:tblStyle w:val="TableGrid"/>
        <w:tblW w:w="0" w:type="auto"/>
        <w:tblLook w:val="04A0" w:firstRow="1" w:lastRow="0" w:firstColumn="1" w:lastColumn="0" w:noHBand="0" w:noVBand="1"/>
      </w:tblPr>
      <w:tblGrid>
        <w:gridCol w:w="2234"/>
        <w:gridCol w:w="2595"/>
        <w:gridCol w:w="1355"/>
        <w:gridCol w:w="3166"/>
      </w:tblGrid>
      <w:tr w:rsidR="00244133" w:rsidRPr="00E54EC0" w:rsidTr="00402262">
        <w:trPr>
          <w:trHeight w:val="449"/>
        </w:trPr>
        <w:tc>
          <w:tcPr>
            <w:tcW w:w="0" w:type="auto"/>
            <w:vAlign w:val="center"/>
          </w:tcPr>
          <w:p w:rsidR="00244133" w:rsidRPr="00E54EC0" w:rsidRDefault="00244133" w:rsidP="00370115">
            <w:pPr>
              <w:jc w:val="both"/>
              <w:rPr>
                <w:rFonts w:ascii="Arial" w:hAnsi="Arial" w:cs="Arial"/>
                <w:b/>
                <w:sz w:val="20"/>
                <w:szCs w:val="20"/>
              </w:rPr>
            </w:pPr>
            <w:r w:rsidRPr="00E54EC0">
              <w:rPr>
                <w:rFonts w:ascii="Arial" w:hAnsi="Arial" w:cs="Arial"/>
                <w:b/>
                <w:sz w:val="20"/>
                <w:szCs w:val="20"/>
              </w:rPr>
              <w:t>Request for</w:t>
            </w:r>
          </w:p>
        </w:tc>
        <w:tc>
          <w:tcPr>
            <w:tcW w:w="0" w:type="auto"/>
            <w:vAlign w:val="center"/>
          </w:tcPr>
          <w:p w:rsidR="00244133" w:rsidRPr="00E54EC0" w:rsidRDefault="00244133" w:rsidP="00370115">
            <w:pPr>
              <w:jc w:val="both"/>
              <w:rPr>
                <w:rFonts w:ascii="Arial" w:hAnsi="Arial" w:cs="Arial"/>
                <w:b/>
                <w:sz w:val="20"/>
                <w:szCs w:val="20"/>
              </w:rPr>
            </w:pPr>
            <w:r w:rsidRPr="00E54EC0">
              <w:rPr>
                <w:rFonts w:ascii="Arial" w:hAnsi="Arial" w:cs="Arial"/>
                <w:b/>
                <w:sz w:val="20"/>
                <w:szCs w:val="20"/>
              </w:rPr>
              <w:t>Office</w:t>
            </w:r>
          </w:p>
        </w:tc>
        <w:tc>
          <w:tcPr>
            <w:tcW w:w="0" w:type="auto"/>
            <w:vAlign w:val="center"/>
          </w:tcPr>
          <w:p w:rsidR="00244133" w:rsidRPr="00E54EC0" w:rsidRDefault="00244133" w:rsidP="00370115">
            <w:pPr>
              <w:jc w:val="both"/>
              <w:rPr>
                <w:rFonts w:ascii="Arial" w:hAnsi="Arial" w:cs="Arial"/>
                <w:b/>
                <w:sz w:val="20"/>
                <w:szCs w:val="20"/>
              </w:rPr>
            </w:pPr>
            <w:r w:rsidRPr="00E54EC0">
              <w:rPr>
                <w:rFonts w:ascii="Arial" w:hAnsi="Arial" w:cs="Arial"/>
                <w:b/>
                <w:sz w:val="20"/>
                <w:szCs w:val="20"/>
              </w:rPr>
              <w:t>Contact Number</w:t>
            </w:r>
          </w:p>
        </w:tc>
        <w:tc>
          <w:tcPr>
            <w:tcW w:w="0" w:type="auto"/>
            <w:vAlign w:val="center"/>
          </w:tcPr>
          <w:p w:rsidR="00244133" w:rsidRPr="00E54EC0" w:rsidRDefault="00244133" w:rsidP="00370115">
            <w:pPr>
              <w:jc w:val="both"/>
              <w:rPr>
                <w:rFonts w:ascii="Arial" w:hAnsi="Arial" w:cs="Arial"/>
                <w:b/>
                <w:sz w:val="20"/>
                <w:szCs w:val="20"/>
              </w:rPr>
            </w:pPr>
            <w:r w:rsidRPr="00E54EC0">
              <w:rPr>
                <w:rFonts w:ascii="Arial" w:hAnsi="Arial" w:cs="Arial"/>
                <w:b/>
                <w:sz w:val="20"/>
                <w:szCs w:val="20"/>
              </w:rPr>
              <w:t>Contact Email</w:t>
            </w:r>
          </w:p>
        </w:tc>
      </w:tr>
      <w:tr w:rsidR="00244133" w:rsidRPr="00E54EC0" w:rsidTr="00402262">
        <w:trPr>
          <w:trHeight w:val="720"/>
        </w:trPr>
        <w:tc>
          <w:tcPr>
            <w:tcW w:w="0" w:type="auto"/>
            <w:vAlign w:val="center"/>
          </w:tcPr>
          <w:p w:rsidR="00244133" w:rsidRPr="00E54EC0" w:rsidRDefault="00244133" w:rsidP="00370115">
            <w:pPr>
              <w:jc w:val="both"/>
              <w:rPr>
                <w:rFonts w:ascii="Arial" w:hAnsi="Arial" w:cs="Arial"/>
                <w:sz w:val="20"/>
                <w:szCs w:val="20"/>
              </w:rPr>
            </w:pPr>
            <w:r w:rsidRPr="00E54EC0">
              <w:rPr>
                <w:rFonts w:ascii="Arial" w:hAnsi="Arial" w:cs="Arial"/>
                <w:sz w:val="20"/>
                <w:szCs w:val="20"/>
              </w:rPr>
              <w:t>Student Support</w:t>
            </w:r>
            <w:r>
              <w:rPr>
                <w:rFonts w:ascii="Arial" w:hAnsi="Arial" w:cs="Arial"/>
                <w:sz w:val="20"/>
                <w:szCs w:val="20"/>
              </w:rPr>
              <w:t xml:space="preserve"> Services</w:t>
            </w:r>
          </w:p>
        </w:tc>
        <w:tc>
          <w:tcPr>
            <w:tcW w:w="0" w:type="auto"/>
            <w:vAlign w:val="center"/>
          </w:tcPr>
          <w:p w:rsidR="00244133" w:rsidRPr="00E54EC0" w:rsidRDefault="00244133" w:rsidP="00370115">
            <w:pPr>
              <w:jc w:val="both"/>
              <w:rPr>
                <w:rFonts w:ascii="Arial" w:hAnsi="Arial" w:cs="Arial"/>
                <w:sz w:val="20"/>
                <w:szCs w:val="20"/>
              </w:rPr>
            </w:pPr>
            <w:r w:rsidRPr="00E54EC0">
              <w:rPr>
                <w:rFonts w:ascii="Arial" w:hAnsi="Arial" w:cs="Arial"/>
                <w:sz w:val="20"/>
                <w:szCs w:val="20"/>
              </w:rPr>
              <w:t>Student Disability Services</w:t>
            </w:r>
          </w:p>
        </w:tc>
        <w:tc>
          <w:tcPr>
            <w:tcW w:w="0" w:type="auto"/>
            <w:vAlign w:val="center"/>
          </w:tcPr>
          <w:p w:rsidR="00244133" w:rsidRPr="00E54EC0" w:rsidRDefault="00244133" w:rsidP="00370115">
            <w:pPr>
              <w:jc w:val="both"/>
              <w:rPr>
                <w:rFonts w:ascii="Arial" w:hAnsi="Arial" w:cs="Arial"/>
                <w:sz w:val="20"/>
                <w:szCs w:val="20"/>
              </w:rPr>
            </w:pPr>
            <w:r>
              <w:rPr>
                <w:rFonts w:ascii="Arial" w:hAnsi="Arial" w:cs="Arial"/>
                <w:sz w:val="20"/>
                <w:szCs w:val="20"/>
              </w:rPr>
              <w:t>(</w:t>
            </w:r>
            <w:r w:rsidRPr="00E54EC0">
              <w:rPr>
                <w:rFonts w:ascii="Arial" w:hAnsi="Arial" w:cs="Arial"/>
                <w:sz w:val="20"/>
                <w:szCs w:val="20"/>
              </w:rPr>
              <w:t>470</w:t>
            </w:r>
            <w:r>
              <w:rPr>
                <w:rFonts w:ascii="Arial" w:hAnsi="Arial" w:cs="Arial"/>
                <w:sz w:val="20"/>
                <w:szCs w:val="20"/>
              </w:rPr>
              <w:t>) 578-2666</w:t>
            </w:r>
          </w:p>
        </w:tc>
        <w:tc>
          <w:tcPr>
            <w:tcW w:w="0" w:type="auto"/>
            <w:vAlign w:val="center"/>
          </w:tcPr>
          <w:p w:rsidR="00244133" w:rsidRPr="00E54EC0" w:rsidRDefault="00314B60" w:rsidP="00370115">
            <w:pPr>
              <w:jc w:val="both"/>
              <w:rPr>
                <w:rFonts w:ascii="Arial" w:hAnsi="Arial" w:cs="Arial"/>
                <w:sz w:val="20"/>
                <w:szCs w:val="20"/>
              </w:rPr>
            </w:pPr>
            <w:hyperlink r:id="rId8" w:history="1">
              <w:r w:rsidR="00244133" w:rsidRPr="00A05071">
                <w:rPr>
                  <w:rStyle w:val="Hyperlink"/>
                  <w:rFonts w:ascii="Arial" w:hAnsi="Arial" w:cs="Arial"/>
                  <w:sz w:val="20"/>
                  <w:szCs w:val="20"/>
                </w:rPr>
                <w:t>studentdisability@kennesaw.edu</w:t>
              </w:r>
            </w:hyperlink>
            <w:r w:rsidR="00244133">
              <w:rPr>
                <w:rFonts w:ascii="Arial" w:hAnsi="Arial" w:cs="Arial"/>
                <w:sz w:val="20"/>
                <w:szCs w:val="20"/>
              </w:rPr>
              <w:t xml:space="preserve"> </w:t>
            </w:r>
          </w:p>
        </w:tc>
      </w:tr>
      <w:tr w:rsidR="00244133" w:rsidRPr="00E54EC0" w:rsidTr="00402262">
        <w:trPr>
          <w:trHeight w:val="576"/>
        </w:trPr>
        <w:tc>
          <w:tcPr>
            <w:tcW w:w="0" w:type="auto"/>
            <w:vAlign w:val="center"/>
          </w:tcPr>
          <w:p w:rsidR="00244133" w:rsidRPr="00E54EC0" w:rsidRDefault="00244133" w:rsidP="00370115">
            <w:pPr>
              <w:jc w:val="both"/>
              <w:rPr>
                <w:rFonts w:ascii="Arial" w:hAnsi="Arial" w:cs="Arial"/>
                <w:sz w:val="20"/>
                <w:szCs w:val="20"/>
              </w:rPr>
            </w:pPr>
            <w:r w:rsidRPr="00E54EC0">
              <w:rPr>
                <w:rFonts w:ascii="Arial" w:hAnsi="Arial" w:cs="Arial"/>
                <w:sz w:val="20"/>
                <w:szCs w:val="20"/>
              </w:rPr>
              <w:t>Student Technology</w:t>
            </w:r>
            <w:r>
              <w:rPr>
                <w:rFonts w:ascii="Arial" w:hAnsi="Arial" w:cs="Arial"/>
                <w:sz w:val="20"/>
                <w:szCs w:val="20"/>
              </w:rPr>
              <w:t xml:space="preserve"> Assistance</w:t>
            </w:r>
          </w:p>
        </w:tc>
        <w:tc>
          <w:tcPr>
            <w:tcW w:w="0" w:type="auto"/>
            <w:vAlign w:val="center"/>
          </w:tcPr>
          <w:p w:rsidR="00244133" w:rsidRPr="00E54EC0" w:rsidRDefault="00244133" w:rsidP="00370115">
            <w:pPr>
              <w:jc w:val="both"/>
              <w:rPr>
                <w:rFonts w:ascii="Arial" w:hAnsi="Arial" w:cs="Arial"/>
                <w:sz w:val="20"/>
                <w:szCs w:val="20"/>
              </w:rPr>
            </w:pPr>
            <w:r w:rsidRPr="00E54EC0">
              <w:rPr>
                <w:rFonts w:ascii="Arial" w:hAnsi="Arial" w:cs="Arial"/>
                <w:sz w:val="20"/>
                <w:szCs w:val="20"/>
              </w:rPr>
              <w:t>University Information Technology Services</w:t>
            </w:r>
          </w:p>
        </w:tc>
        <w:tc>
          <w:tcPr>
            <w:tcW w:w="0" w:type="auto"/>
            <w:vAlign w:val="center"/>
          </w:tcPr>
          <w:p w:rsidR="00244133" w:rsidRPr="00E54EC0" w:rsidRDefault="00244133" w:rsidP="00370115">
            <w:pPr>
              <w:jc w:val="both"/>
              <w:rPr>
                <w:rFonts w:ascii="Arial" w:hAnsi="Arial" w:cs="Arial"/>
                <w:sz w:val="20"/>
                <w:szCs w:val="20"/>
              </w:rPr>
            </w:pPr>
            <w:r>
              <w:rPr>
                <w:rFonts w:ascii="Arial" w:hAnsi="Arial" w:cs="Arial"/>
                <w:sz w:val="20"/>
                <w:szCs w:val="20"/>
              </w:rPr>
              <w:t xml:space="preserve">(470) </w:t>
            </w:r>
            <w:r w:rsidRPr="00E54EC0">
              <w:rPr>
                <w:rFonts w:ascii="Arial" w:hAnsi="Arial" w:cs="Arial"/>
                <w:sz w:val="20"/>
                <w:szCs w:val="20"/>
              </w:rPr>
              <w:t>578-3555</w:t>
            </w:r>
          </w:p>
        </w:tc>
        <w:tc>
          <w:tcPr>
            <w:tcW w:w="0" w:type="auto"/>
            <w:vAlign w:val="center"/>
          </w:tcPr>
          <w:p w:rsidR="00244133" w:rsidRPr="00E54EC0" w:rsidRDefault="00314B60" w:rsidP="00370115">
            <w:pPr>
              <w:jc w:val="both"/>
              <w:rPr>
                <w:rFonts w:ascii="Arial" w:hAnsi="Arial" w:cs="Arial"/>
                <w:sz w:val="20"/>
                <w:szCs w:val="20"/>
              </w:rPr>
            </w:pPr>
            <w:hyperlink r:id="rId9" w:history="1">
              <w:r w:rsidR="00244133" w:rsidRPr="003A7306">
                <w:rPr>
                  <w:rStyle w:val="Hyperlink"/>
                  <w:rFonts w:ascii="Arial" w:hAnsi="Arial" w:cs="Arial"/>
                  <w:sz w:val="20"/>
                  <w:szCs w:val="20"/>
                </w:rPr>
                <w:t>studenthelpdesk@kennesaw.edu</w:t>
              </w:r>
            </w:hyperlink>
            <w:r w:rsidR="00244133">
              <w:rPr>
                <w:rFonts w:ascii="Arial" w:hAnsi="Arial" w:cs="Arial"/>
                <w:sz w:val="20"/>
                <w:szCs w:val="20"/>
              </w:rPr>
              <w:t xml:space="preserve"> </w:t>
            </w:r>
          </w:p>
        </w:tc>
      </w:tr>
      <w:tr w:rsidR="00244133" w:rsidRPr="00D8550F" w:rsidTr="00402262">
        <w:trPr>
          <w:trHeight w:val="580"/>
        </w:trPr>
        <w:tc>
          <w:tcPr>
            <w:tcW w:w="0" w:type="auto"/>
            <w:vAlign w:val="center"/>
          </w:tcPr>
          <w:p w:rsidR="00244133" w:rsidRPr="00D8550F" w:rsidRDefault="00244133" w:rsidP="00370115">
            <w:pPr>
              <w:jc w:val="both"/>
              <w:rPr>
                <w:rFonts w:ascii="Arial" w:hAnsi="Arial" w:cs="Arial"/>
                <w:sz w:val="20"/>
                <w:szCs w:val="20"/>
              </w:rPr>
            </w:pPr>
            <w:r>
              <w:rPr>
                <w:rFonts w:ascii="Arial" w:hAnsi="Arial" w:cs="Arial"/>
                <w:sz w:val="20"/>
                <w:szCs w:val="20"/>
              </w:rPr>
              <w:t>Faculty Assistance</w:t>
            </w:r>
          </w:p>
        </w:tc>
        <w:tc>
          <w:tcPr>
            <w:tcW w:w="0" w:type="auto"/>
            <w:vAlign w:val="center"/>
          </w:tcPr>
          <w:p w:rsidR="00244133" w:rsidRPr="00D8550F" w:rsidRDefault="00244133" w:rsidP="00370115">
            <w:pPr>
              <w:jc w:val="both"/>
              <w:rPr>
                <w:rFonts w:ascii="Arial" w:hAnsi="Arial" w:cs="Arial"/>
                <w:sz w:val="20"/>
                <w:szCs w:val="20"/>
              </w:rPr>
            </w:pPr>
            <w:r>
              <w:rPr>
                <w:rFonts w:ascii="Arial" w:hAnsi="Arial" w:cs="Arial"/>
                <w:sz w:val="20"/>
                <w:szCs w:val="20"/>
              </w:rPr>
              <w:t>Distance Learning Center</w:t>
            </w:r>
          </w:p>
        </w:tc>
        <w:tc>
          <w:tcPr>
            <w:tcW w:w="0" w:type="auto"/>
            <w:vAlign w:val="center"/>
          </w:tcPr>
          <w:p w:rsidR="00244133" w:rsidRPr="00D8550F" w:rsidRDefault="00244133" w:rsidP="00370115">
            <w:pPr>
              <w:jc w:val="both"/>
              <w:rPr>
                <w:rFonts w:ascii="Arial" w:hAnsi="Arial" w:cs="Arial"/>
                <w:sz w:val="20"/>
                <w:szCs w:val="20"/>
              </w:rPr>
            </w:pPr>
            <w:r>
              <w:rPr>
                <w:rFonts w:ascii="Arial" w:hAnsi="Arial" w:cs="Arial"/>
                <w:sz w:val="20"/>
                <w:szCs w:val="20"/>
              </w:rPr>
              <w:t>(470) 578-7550</w:t>
            </w:r>
          </w:p>
        </w:tc>
        <w:tc>
          <w:tcPr>
            <w:tcW w:w="0" w:type="auto"/>
            <w:vAlign w:val="center"/>
          </w:tcPr>
          <w:p w:rsidR="00244133" w:rsidRPr="00D8550F" w:rsidRDefault="00314B60" w:rsidP="00370115">
            <w:pPr>
              <w:jc w:val="both"/>
              <w:rPr>
                <w:rFonts w:ascii="Arial" w:hAnsi="Arial" w:cs="Arial"/>
                <w:sz w:val="20"/>
                <w:szCs w:val="20"/>
              </w:rPr>
            </w:pPr>
            <w:hyperlink r:id="rId10" w:history="1">
              <w:r w:rsidR="00244133" w:rsidRPr="003A7306">
                <w:rPr>
                  <w:rStyle w:val="Hyperlink"/>
                  <w:rFonts w:ascii="Arial" w:hAnsi="Arial" w:cs="Arial"/>
                  <w:sz w:val="20"/>
                  <w:szCs w:val="20"/>
                </w:rPr>
                <w:t>distancelearning@kennesaw.edu</w:t>
              </w:r>
            </w:hyperlink>
            <w:r w:rsidR="00244133">
              <w:rPr>
                <w:rFonts w:ascii="Arial" w:hAnsi="Arial" w:cs="Arial"/>
                <w:sz w:val="20"/>
                <w:szCs w:val="20"/>
              </w:rPr>
              <w:t xml:space="preserve"> </w:t>
            </w:r>
          </w:p>
        </w:tc>
      </w:tr>
      <w:tr w:rsidR="00244133" w:rsidRPr="00D8550F" w:rsidTr="00402262">
        <w:trPr>
          <w:trHeight w:val="580"/>
        </w:trPr>
        <w:tc>
          <w:tcPr>
            <w:tcW w:w="0" w:type="auto"/>
            <w:vAlign w:val="center"/>
          </w:tcPr>
          <w:p w:rsidR="00244133" w:rsidRPr="00D8550F" w:rsidRDefault="00244133" w:rsidP="00370115">
            <w:pPr>
              <w:jc w:val="both"/>
              <w:rPr>
                <w:rFonts w:ascii="Arial" w:hAnsi="Arial" w:cs="Arial"/>
                <w:sz w:val="20"/>
                <w:szCs w:val="20"/>
              </w:rPr>
            </w:pPr>
            <w:r w:rsidRPr="00D8550F">
              <w:rPr>
                <w:rFonts w:ascii="Arial" w:hAnsi="Arial" w:cs="Arial"/>
                <w:sz w:val="20"/>
                <w:szCs w:val="20"/>
              </w:rPr>
              <w:t>Employee Disability Assistance</w:t>
            </w:r>
          </w:p>
        </w:tc>
        <w:tc>
          <w:tcPr>
            <w:tcW w:w="0" w:type="auto"/>
            <w:vAlign w:val="center"/>
          </w:tcPr>
          <w:p w:rsidR="00244133" w:rsidRPr="00D8550F" w:rsidRDefault="00244133" w:rsidP="00370115">
            <w:pPr>
              <w:jc w:val="both"/>
              <w:rPr>
                <w:rFonts w:ascii="Arial" w:hAnsi="Arial" w:cs="Arial"/>
                <w:sz w:val="20"/>
                <w:szCs w:val="20"/>
              </w:rPr>
            </w:pPr>
            <w:r w:rsidRPr="00D8550F">
              <w:rPr>
                <w:rFonts w:ascii="Arial" w:hAnsi="Arial" w:cs="Arial"/>
                <w:sz w:val="20"/>
                <w:szCs w:val="20"/>
              </w:rPr>
              <w:t>Human Resources</w:t>
            </w:r>
            <w:r>
              <w:rPr>
                <w:rFonts w:ascii="Arial" w:hAnsi="Arial" w:cs="Arial"/>
                <w:sz w:val="20"/>
                <w:szCs w:val="20"/>
              </w:rPr>
              <w:t xml:space="preserve"> Benefits Manager</w:t>
            </w:r>
          </w:p>
        </w:tc>
        <w:tc>
          <w:tcPr>
            <w:tcW w:w="0" w:type="auto"/>
            <w:vAlign w:val="center"/>
          </w:tcPr>
          <w:p w:rsidR="00244133" w:rsidRPr="00D8550F" w:rsidRDefault="00244133" w:rsidP="00370115">
            <w:pPr>
              <w:jc w:val="both"/>
              <w:rPr>
                <w:rFonts w:ascii="Arial" w:hAnsi="Arial" w:cs="Arial"/>
                <w:sz w:val="20"/>
                <w:szCs w:val="20"/>
              </w:rPr>
            </w:pPr>
            <w:r>
              <w:rPr>
                <w:rFonts w:ascii="Arial" w:hAnsi="Arial" w:cs="Arial"/>
                <w:sz w:val="20"/>
                <w:szCs w:val="20"/>
              </w:rPr>
              <w:t>(470) 578-6030</w:t>
            </w:r>
          </w:p>
        </w:tc>
        <w:tc>
          <w:tcPr>
            <w:tcW w:w="0" w:type="auto"/>
            <w:vAlign w:val="center"/>
          </w:tcPr>
          <w:p w:rsidR="00244133" w:rsidRDefault="00314B60" w:rsidP="00370115">
            <w:pPr>
              <w:jc w:val="both"/>
              <w:rPr>
                <w:rFonts w:ascii="Arial" w:hAnsi="Arial" w:cs="Arial"/>
                <w:sz w:val="20"/>
                <w:szCs w:val="20"/>
              </w:rPr>
            </w:pPr>
            <w:hyperlink r:id="rId11" w:history="1">
              <w:r w:rsidR="00244133" w:rsidRPr="003A7306">
                <w:rPr>
                  <w:rStyle w:val="Hyperlink"/>
                  <w:rFonts w:ascii="Arial" w:hAnsi="Arial" w:cs="Arial"/>
                  <w:sz w:val="20"/>
                  <w:szCs w:val="20"/>
                </w:rPr>
                <w:t>benefits@kennesaw.edu</w:t>
              </w:r>
            </w:hyperlink>
            <w:r w:rsidR="00244133">
              <w:rPr>
                <w:rFonts w:ascii="Arial" w:hAnsi="Arial" w:cs="Arial"/>
                <w:sz w:val="20"/>
                <w:szCs w:val="20"/>
              </w:rPr>
              <w:t xml:space="preserve"> or</w:t>
            </w:r>
          </w:p>
          <w:p w:rsidR="00244133" w:rsidRPr="00D8550F" w:rsidRDefault="00314B60" w:rsidP="00370115">
            <w:pPr>
              <w:jc w:val="both"/>
              <w:rPr>
                <w:rFonts w:ascii="Arial" w:hAnsi="Arial" w:cs="Arial"/>
                <w:sz w:val="20"/>
                <w:szCs w:val="20"/>
              </w:rPr>
            </w:pPr>
            <w:hyperlink r:id="rId12" w:history="1">
              <w:r w:rsidR="00244133" w:rsidRPr="003A7306">
                <w:rPr>
                  <w:rStyle w:val="Hyperlink"/>
                  <w:rFonts w:ascii="Arial" w:hAnsi="Arial" w:cs="Arial"/>
                  <w:sz w:val="20"/>
                  <w:szCs w:val="20"/>
                </w:rPr>
                <w:t>hr@kennesaw.edu</w:t>
              </w:r>
            </w:hyperlink>
            <w:r w:rsidR="00244133">
              <w:rPr>
                <w:rFonts w:ascii="Arial" w:hAnsi="Arial" w:cs="Arial"/>
                <w:sz w:val="20"/>
                <w:szCs w:val="20"/>
              </w:rPr>
              <w:t xml:space="preserve"> </w:t>
            </w:r>
          </w:p>
        </w:tc>
      </w:tr>
      <w:tr w:rsidR="00244133" w:rsidRPr="00E54EC0" w:rsidTr="00402262">
        <w:trPr>
          <w:trHeight w:val="580"/>
        </w:trPr>
        <w:tc>
          <w:tcPr>
            <w:tcW w:w="0" w:type="auto"/>
            <w:vAlign w:val="center"/>
          </w:tcPr>
          <w:p w:rsidR="00244133" w:rsidRPr="00E54EC0" w:rsidRDefault="00244133" w:rsidP="00370115">
            <w:pPr>
              <w:jc w:val="both"/>
              <w:rPr>
                <w:rFonts w:ascii="Arial" w:hAnsi="Arial" w:cs="Arial"/>
                <w:sz w:val="20"/>
                <w:szCs w:val="20"/>
              </w:rPr>
            </w:pPr>
            <w:r w:rsidRPr="00E54EC0">
              <w:rPr>
                <w:rFonts w:ascii="Arial" w:hAnsi="Arial" w:cs="Arial"/>
                <w:sz w:val="20"/>
                <w:szCs w:val="20"/>
              </w:rPr>
              <w:t>Employee Technology Assistance</w:t>
            </w:r>
          </w:p>
        </w:tc>
        <w:tc>
          <w:tcPr>
            <w:tcW w:w="0" w:type="auto"/>
            <w:vAlign w:val="center"/>
          </w:tcPr>
          <w:p w:rsidR="00244133" w:rsidRPr="00E54EC0" w:rsidRDefault="00244133" w:rsidP="00370115">
            <w:pPr>
              <w:jc w:val="both"/>
              <w:rPr>
                <w:rFonts w:ascii="Arial" w:hAnsi="Arial" w:cs="Arial"/>
                <w:sz w:val="20"/>
                <w:szCs w:val="20"/>
              </w:rPr>
            </w:pPr>
            <w:r w:rsidRPr="00E54EC0">
              <w:rPr>
                <w:rFonts w:ascii="Arial" w:hAnsi="Arial" w:cs="Arial"/>
                <w:sz w:val="20"/>
                <w:szCs w:val="20"/>
              </w:rPr>
              <w:t>University Information Technology Services</w:t>
            </w:r>
          </w:p>
        </w:tc>
        <w:tc>
          <w:tcPr>
            <w:tcW w:w="0" w:type="auto"/>
            <w:vAlign w:val="center"/>
          </w:tcPr>
          <w:p w:rsidR="00244133" w:rsidRPr="00E54EC0" w:rsidRDefault="00244133" w:rsidP="00370115">
            <w:pPr>
              <w:jc w:val="both"/>
              <w:rPr>
                <w:rFonts w:ascii="Arial" w:hAnsi="Arial" w:cs="Arial"/>
                <w:sz w:val="20"/>
                <w:szCs w:val="20"/>
              </w:rPr>
            </w:pPr>
            <w:r>
              <w:rPr>
                <w:rFonts w:ascii="Arial" w:hAnsi="Arial" w:cs="Arial"/>
                <w:sz w:val="20"/>
                <w:szCs w:val="20"/>
              </w:rPr>
              <w:t xml:space="preserve">(470) </w:t>
            </w:r>
            <w:r w:rsidRPr="00E54EC0">
              <w:rPr>
                <w:rFonts w:ascii="Arial" w:hAnsi="Arial" w:cs="Arial"/>
                <w:sz w:val="20"/>
                <w:szCs w:val="20"/>
              </w:rPr>
              <w:t>578-6999</w:t>
            </w:r>
          </w:p>
        </w:tc>
        <w:tc>
          <w:tcPr>
            <w:tcW w:w="0" w:type="auto"/>
            <w:vAlign w:val="center"/>
          </w:tcPr>
          <w:p w:rsidR="00244133" w:rsidRPr="00E54EC0" w:rsidRDefault="00314B60" w:rsidP="00370115">
            <w:pPr>
              <w:jc w:val="both"/>
              <w:rPr>
                <w:rFonts w:ascii="Arial" w:hAnsi="Arial" w:cs="Arial"/>
                <w:sz w:val="20"/>
                <w:szCs w:val="20"/>
              </w:rPr>
            </w:pPr>
            <w:hyperlink r:id="rId13" w:history="1">
              <w:r w:rsidR="00244133" w:rsidRPr="003A7306">
                <w:rPr>
                  <w:rStyle w:val="Hyperlink"/>
                  <w:rFonts w:ascii="Arial" w:hAnsi="Arial" w:cs="Arial"/>
                  <w:sz w:val="20"/>
                  <w:szCs w:val="20"/>
                </w:rPr>
                <w:t>service@kennesaw.edu</w:t>
              </w:r>
            </w:hyperlink>
            <w:r w:rsidR="00244133">
              <w:rPr>
                <w:rFonts w:ascii="Arial" w:hAnsi="Arial" w:cs="Arial"/>
                <w:sz w:val="20"/>
                <w:szCs w:val="20"/>
              </w:rPr>
              <w:t xml:space="preserve"> </w:t>
            </w:r>
          </w:p>
        </w:tc>
      </w:tr>
      <w:tr w:rsidR="00244133" w:rsidRPr="00E54EC0" w:rsidTr="00402262">
        <w:trPr>
          <w:trHeight w:val="580"/>
        </w:trPr>
        <w:tc>
          <w:tcPr>
            <w:tcW w:w="0" w:type="auto"/>
            <w:vAlign w:val="center"/>
          </w:tcPr>
          <w:p w:rsidR="00244133" w:rsidRPr="00E54EC0" w:rsidRDefault="00244133" w:rsidP="00370115">
            <w:pPr>
              <w:jc w:val="both"/>
              <w:rPr>
                <w:rFonts w:ascii="Arial" w:hAnsi="Arial" w:cs="Arial"/>
                <w:sz w:val="20"/>
                <w:szCs w:val="20"/>
              </w:rPr>
            </w:pPr>
            <w:r w:rsidRPr="00E54EC0">
              <w:rPr>
                <w:rFonts w:ascii="Arial" w:hAnsi="Arial" w:cs="Arial"/>
                <w:sz w:val="20"/>
                <w:szCs w:val="20"/>
              </w:rPr>
              <w:t xml:space="preserve">Third Party </w:t>
            </w:r>
            <w:r>
              <w:rPr>
                <w:rFonts w:ascii="Arial" w:hAnsi="Arial" w:cs="Arial"/>
                <w:sz w:val="20"/>
                <w:szCs w:val="20"/>
              </w:rPr>
              <w:t xml:space="preserve">Technology </w:t>
            </w:r>
            <w:r w:rsidRPr="00E54EC0">
              <w:rPr>
                <w:rFonts w:ascii="Arial" w:hAnsi="Arial" w:cs="Arial"/>
                <w:sz w:val="20"/>
                <w:szCs w:val="20"/>
              </w:rPr>
              <w:t>Assistance</w:t>
            </w:r>
          </w:p>
        </w:tc>
        <w:tc>
          <w:tcPr>
            <w:tcW w:w="0" w:type="auto"/>
            <w:vAlign w:val="center"/>
          </w:tcPr>
          <w:p w:rsidR="00244133" w:rsidRPr="00E54EC0" w:rsidRDefault="00244133" w:rsidP="00370115">
            <w:pPr>
              <w:jc w:val="both"/>
              <w:rPr>
                <w:rFonts w:ascii="Arial" w:hAnsi="Arial" w:cs="Arial"/>
                <w:sz w:val="20"/>
                <w:szCs w:val="20"/>
              </w:rPr>
            </w:pPr>
            <w:r w:rsidRPr="00E54EC0">
              <w:rPr>
                <w:rFonts w:ascii="Arial" w:hAnsi="Arial" w:cs="Arial"/>
                <w:sz w:val="20"/>
                <w:szCs w:val="20"/>
              </w:rPr>
              <w:t>University Information Technology Services</w:t>
            </w:r>
          </w:p>
        </w:tc>
        <w:tc>
          <w:tcPr>
            <w:tcW w:w="0" w:type="auto"/>
            <w:vAlign w:val="center"/>
          </w:tcPr>
          <w:p w:rsidR="00244133" w:rsidRPr="00E54EC0" w:rsidRDefault="00244133" w:rsidP="00370115">
            <w:pPr>
              <w:jc w:val="both"/>
              <w:rPr>
                <w:rFonts w:ascii="Arial" w:hAnsi="Arial" w:cs="Arial"/>
                <w:sz w:val="20"/>
                <w:szCs w:val="20"/>
              </w:rPr>
            </w:pPr>
            <w:r>
              <w:rPr>
                <w:rFonts w:ascii="Arial" w:hAnsi="Arial" w:cs="Arial"/>
                <w:sz w:val="20"/>
                <w:szCs w:val="20"/>
              </w:rPr>
              <w:t xml:space="preserve">(470) </w:t>
            </w:r>
            <w:r w:rsidRPr="00E54EC0">
              <w:rPr>
                <w:rFonts w:ascii="Arial" w:hAnsi="Arial" w:cs="Arial"/>
                <w:sz w:val="20"/>
                <w:szCs w:val="20"/>
              </w:rPr>
              <w:t>578-6999</w:t>
            </w:r>
          </w:p>
        </w:tc>
        <w:tc>
          <w:tcPr>
            <w:tcW w:w="0" w:type="auto"/>
            <w:vAlign w:val="center"/>
          </w:tcPr>
          <w:p w:rsidR="00244133" w:rsidRPr="00E54EC0" w:rsidRDefault="00314B60" w:rsidP="00370115">
            <w:pPr>
              <w:jc w:val="both"/>
              <w:rPr>
                <w:rFonts w:ascii="Arial" w:hAnsi="Arial" w:cs="Arial"/>
                <w:sz w:val="20"/>
                <w:szCs w:val="20"/>
              </w:rPr>
            </w:pPr>
            <w:hyperlink r:id="rId14" w:history="1">
              <w:r w:rsidR="00244133" w:rsidRPr="003A7306">
                <w:rPr>
                  <w:rStyle w:val="Hyperlink"/>
                  <w:rFonts w:ascii="Arial" w:hAnsi="Arial" w:cs="Arial"/>
                  <w:sz w:val="20"/>
                  <w:szCs w:val="20"/>
                </w:rPr>
                <w:t>service@kennesaw.edu</w:t>
              </w:r>
            </w:hyperlink>
            <w:r w:rsidR="00244133">
              <w:rPr>
                <w:rFonts w:ascii="Arial" w:hAnsi="Arial" w:cs="Arial"/>
                <w:sz w:val="20"/>
                <w:szCs w:val="20"/>
              </w:rPr>
              <w:t xml:space="preserve">  </w:t>
            </w:r>
          </w:p>
        </w:tc>
      </w:tr>
    </w:tbl>
    <w:p w:rsidR="00244133" w:rsidRPr="00244133" w:rsidRDefault="00244133" w:rsidP="00370115">
      <w:pPr>
        <w:tabs>
          <w:tab w:val="left" w:pos="640"/>
        </w:tabs>
        <w:spacing w:after="0" w:line="240" w:lineRule="auto"/>
        <w:jc w:val="both"/>
        <w:rPr>
          <w:rFonts w:ascii="Arial" w:eastAsia="Arial" w:hAnsi="Arial" w:cs="Arial"/>
        </w:rPr>
      </w:pPr>
      <w:r w:rsidRPr="002A4924">
        <w:rPr>
          <w:rFonts w:ascii="Arial" w:eastAsia="Arial" w:hAnsi="Arial" w:cs="Arial"/>
          <w:b/>
          <w:bCs/>
          <w:color w:val="1A1A1A"/>
        </w:rPr>
        <w:t>7.</w:t>
      </w:r>
      <w:r w:rsidRPr="002A4924">
        <w:rPr>
          <w:rFonts w:ascii="Arial" w:eastAsia="Arial" w:hAnsi="Arial" w:cs="Arial"/>
          <w:b/>
          <w:bCs/>
          <w:color w:val="1A1A1A"/>
          <w:spacing w:val="4"/>
        </w:rPr>
        <w:t xml:space="preserve"> </w:t>
      </w:r>
      <w:r w:rsidRPr="002A4924">
        <w:rPr>
          <w:rFonts w:ascii="Arial" w:eastAsia="Arial" w:hAnsi="Arial" w:cs="Arial"/>
          <w:b/>
          <w:bCs/>
          <w:color w:val="1A1A1A"/>
        </w:rPr>
        <w:t>Policies/Regulations Associated</w:t>
      </w:r>
      <w:r w:rsidRPr="002A4924">
        <w:rPr>
          <w:rFonts w:ascii="Arial" w:eastAsia="Arial" w:hAnsi="Arial" w:cs="Arial"/>
          <w:b/>
          <w:bCs/>
          <w:color w:val="1A1A1A"/>
          <w:spacing w:val="18"/>
        </w:rPr>
        <w:t xml:space="preserve"> </w:t>
      </w:r>
      <w:r w:rsidRPr="002A4924">
        <w:rPr>
          <w:rFonts w:ascii="Arial" w:eastAsia="Arial" w:hAnsi="Arial" w:cs="Arial"/>
          <w:b/>
          <w:bCs/>
          <w:color w:val="1A1A1A"/>
        </w:rPr>
        <w:t>with</w:t>
      </w:r>
      <w:r w:rsidRPr="002A4924">
        <w:rPr>
          <w:rFonts w:ascii="Arial" w:eastAsia="Arial" w:hAnsi="Arial" w:cs="Arial"/>
          <w:b/>
          <w:bCs/>
          <w:color w:val="1A1A1A"/>
          <w:spacing w:val="15"/>
        </w:rPr>
        <w:t xml:space="preserve"> </w:t>
      </w:r>
      <w:r w:rsidRPr="002A4924">
        <w:rPr>
          <w:rFonts w:ascii="Arial" w:eastAsia="Arial" w:hAnsi="Arial" w:cs="Arial"/>
          <w:b/>
          <w:bCs/>
          <w:color w:val="1A1A1A"/>
        </w:rPr>
        <w:t>this</w:t>
      </w:r>
      <w:r w:rsidRPr="002A4924">
        <w:rPr>
          <w:rFonts w:ascii="Arial" w:eastAsia="Arial" w:hAnsi="Arial" w:cs="Arial"/>
          <w:b/>
          <w:bCs/>
          <w:color w:val="1A1A1A"/>
          <w:spacing w:val="10"/>
        </w:rPr>
        <w:t xml:space="preserve"> </w:t>
      </w:r>
      <w:r w:rsidRPr="002A4924">
        <w:rPr>
          <w:rFonts w:ascii="Arial" w:eastAsia="Arial" w:hAnsi="Arial" w:cs="Arial"/>
          <w:b/>
          <w:bCs/>
          <w:color w:val="1A1A1A"/>
          <w:w w:val="102"/>
        </w:rPr>
        <w:t>Policy</w:t>
      </w:r>
    </w:p>
    <w:p w:rsidR="00244133" w:rsidRPr="00272396" w:rsidRDefault="00314B60" w:rsidP="00370115">
      <w:pPr>
        <w:pStyle w:val="ListParagraph"/>
        <w:numPr>
          <w:ilvl w:val="0"/>
          <w:numId w:val="9"/>
        </w:numPr>
        <w:tabs>
          <w:tab w:val="left" w:pos="920"/>
        </w:tabs>
        <w:spacing w:after="0" w:line="240" w:lineRule="auto"/>
        <w:jc w:val="both"/>
        <w:rPr>
          <w:rFonts w:ascii="Arial" w:eastAsia="Arial" w:hAnsi="Arial" w:cs="Arial"/>
        </w:rPr>
      </w:pPr>
      <w:hyperlink r:id="rId15" w:anchor="Web" w:history="1">
        <w:r w:rsidR="00244133" w:rsidRPr="00272396">
          <w:rPr>
            <w:rStyle w:val="Hyperlink"/>
            <w:rFonts w:ascii="Arial" w:eastAsia="Arial" w:hAnsi="Arial" w:cs="Arial"/>
            <w:u w:color="000000"/>
          </w:rPr>
          <w:t>S</w:t>
        </w:r>
        <w:r w:rsidR="00244133" w:rsidRPr="00272396">
          <w:rPr>
            <w:rStyle w:val="Hyperlink"/>
            <w:rFonts w:ascii="Arial" w:eastAsia="Arial" w:hAnsi="Arial" w:cs="Arial"/>
            <w:spacing w:val="-1"/>
            <w:u w:color="000000"/>
          </w:rPr>
          <w:t>e</w:t>
        </w:r>
        <w:r w:rsidR="00244133" w:rsidRPr="00272396">
          <w:rPr>
            <w:rStyle w:val="Hyperlink"/>
            <w:rFonts w:ascii="Arial" w:eastAsia="Arial" w:hAnsi="Arial" w:cs="Arial"/>
            <w:u w:color="000000"/>
          </w:rPr>
          <w:t>ction 508</w:t>
        </w:r>
        <w:r w:rsidR="00244133" w:rsidRPr="00272396">
          <w:rPr>
            <w:rStyle w:val="Hyperlink"/>
            <w:rFonts w:ascii="Arial" w:eastAsia="Arial" w:hAnsi="Arial" w:cs="Arial"/>
            <w:spacing w:val="41"/>
            <w:u w:color="000000"/>
          </w:rPr>
          <w:t xml:space="preserve"> </w:t>
        </w:r>
        <w:r w:rsidR="00244133" w:rsidRPr="00272396">
          <w:rPr>
            <w:rStyle w:val="Hyperlink"/>
            <w:rFonts w:ascii="Arial" w:eastAsia="Arial" w:hAnsi="Arial" w:cs="Arial"/>
            <w:spacing w:val="3"/>
            <w:w w:val="108"/>
            <w:u w:color="000000"/>
          </w:rPr>
          <w:t>S</w:t>
        </w:r>
        <w:r w:rsidR="00244133" w:rsidRPr="00272396">
          <w:rPr>
            <w:rStyle w:val="Hyperlink"/>
            <w:rFonts w:ascii="Arial" w:eastAsia="Arial" w:hAnsi="Arial" w:cs="Arial"/>
            <w:w w:val="108"/>
            <w:u w:color="000000"/>
          </w:rPr>
          <w:t>ubsection</w:t>
        </w:r>
        <w:r w:rsidR="00244133" w:rsidRPr="00272396">
          <w:rPr>
            <w:rStyle w:val="Hyperlink"/>
            <w:rFonts w:ascii="Arial" w:eastAsia="Arial" w:hAnsi="Arial" w:cs="Arial"/>
            <w:spacing w:val="1"/>
            <w:w w:val="108"/>
            <w:u w:color="000000"/>
          </w:rPr>
          <w:t xml:space="preserve"> </w:t>
        </w:r>
        <w:r w:rsidR="00244133" w:rsidRPr="00272396">
          <w:rPr>
            <w:rStyle w:val="Hyperlink"/>
            <w:rFonts w:ascii="Arial" w:eastAsia="Arial" w:hAnsi="Arial" w:cs="Arial"/>
            <w:w w:val="108"/>
            <w:u w:color="000000"/>
          </w:rPr>
          <w:t>119</w:t>
        </w:r>
        <w:r w:rsidR="00244133" w:rsidRPr="00272396">
          <w:rPr>
            <w:rStyle w:val="Hyperlink"/>
            <w:rFonts w:ascii="Arial" w:eastAsia="Arial" w:hAnsi="Arial" w:cs="Arial"/>
            <w:spacing w:val="-1"/>
            <w:w w:val="108"/>
            <w:u w:color="000000"/>
          </w:rPr>
          <w:t>4</w:t>
        </w:r>
        <w:r w:rsidR="00244133" w:rsidRPr="00272396">
          <w:rPr>
            <w:rStyle w:val="Hyperlink"/>
            <w:rFonts w:ascii="Arial" w:eastAsia="Arial" w:hAnsi="Arial" w:cs="Arial"/>
            <w:spacing w:val="1"/>
            <w:w w:val="108"/>
            <w:u w:color="000000"/>
          </w:rPr>
          <w:t>.</w:t>
        </w:r>
        <w:r w:rsidR="00244133" w:rsidRPr="00272396">
          <w:rPr>
            <w:rStyle w:val="Hyperlink"/>
            <w:rFonts w:ascii="Arial" w:eastAsia="Arial" w:hAnsi="Arial" w:cs="Arial"/>
            <w:w w:val="108"/>
            <w:u w:color="000000"/>
          </w:rPr>
          <w:t>22</w:t>
        </w:r>
        <w:r w:rsidR="00244133" w:rsidRPr="00272396">
          <w:rPr>
            <w:rStyle w:val="Hyperlink"/>
            <w:rFonts w:ascii="Arial" w:eastAsia="Arial" w:hAnsi="Arial" w:cs="Arial"/>
            <w:spacing w:val="9"/>
            <w:w w:val="108"/>
            <w:u w:color="000000"/>
          </w:rPr>
          <w:t xml:space="preserve"> </w:t>
        </w:r>
        <w:r w:rsidR="00244133" w:rsidRPr="00272396">
          <w:rPr>
            <w:rStyle w:val="Hyperlink"/>
            <w:rFonts w:ascii="Arial" w:eastAsia="Arial" w:hAnsi="Arial" w:cs="Arial"/>
            <w:u w:color="000000"/>
          </w:rPr>
          <w:t>of</w:t>
        </w:r>
        <w:r w:rsidR="00244133" w:rsidRPr="00272396">
          <w:rPr>
            <w:rStyle w:val="Hyperlink"/>
            <w:rFonts w:ascii="Arial" w:eastAsia="Arial" w:hAnsi="Arial" w:cs="Arial"/>
            <w:spacing w:val="19"/>
            <w:u w:color="000000"/>
          </w:rPr>
          <w:t xml:space="preserve"> </w:t>
        </w:r>
        <w:r w:rsidR="00244133" w:rsidRPr="00272396">
          <w:rPr>
            <w:rStyle w:val="Hyperlink"/>
            <w:rFonts w:ascii="Arial" w:eastAsia="Arial" w:hAnsi="Arial" w:cs="Arial"/>
            <w:u w:color="000000"/>
          </w:rPr>
          <w:t>the</w:t>
        </w:r>
        <w:r w:rsidR="00244133" w:rsidRPr="00272396">
          <w:rPr>
            <w:rStyle w:val="Hyperlink"/>
            <w:rFonts w:ascii="Arial" w:eastAsia="Arial" w:hAnsi="Arial" w:cs="Arial"/>
            <w:spacing w:val="24"/>
            <w:u w:color="000000"/>
          </w:rPr>
          <w:t xml:space="preserve"> </w:t>
        </w:r>
        <w:r w:rsidR="00244133" w:rsidRPr="00272396">
          <w:rPr>
            <w:rStyle w:val="Hyperlink"/>
            <w:rFonts w:ascii="Arial" w:eastAsia="Arial" w:hAnsi="Arial" w:cs="Arial"/>
            <w:w w:val="108"/>
            <w:u w:color="000000"/>
          </w:rPr>
          <w:t>Rehab</w:t>
        </w:r>
        <w:r w:rsidR="00244133" w:rsidRPr="00272396">
          <w:rPr>
            <w:rStyle w:val="Hyperlink"/>
            <w:rFonts w:ascii="Arial" w:eastAsia="Arial" w:hAnsi="Arial" w:cs="Arial"/>
            <w:spacing w:val="-5"/>
            <w:w w:val="108"/>
            <w:u w:color="000000"/>
          </w:rPr>
          <w:t>i</w:t>
        </w:r>
        <w:r w:rsidR="00244133" w:rsidRPr="00272396">
          <w:rPr>
            <w:rStyle w:val="Hyperlink"/>
            <w:rFonts w:ascii="Arial" w:eastAsia="Arial" w:hAnsi="Arial" w:cs="Arial"/>
            <w:w w:val="108"/>
            <w:u w:color="000000"/>
          </w:rPr>
          <w:t>lita</w:t>
        </w:r>
        <w:r w:rsidR="00244133" w:rsidRPr="00272396">
          <w:rPr>
            <w:rStyle w:val="Hyperlink"/>
            <w:rFonts w:ascii="Arial" w:eastAsia="Arial" w:hAnsi="Arial" w:cs="Arial"/>
            <w:spacing w:val="-3"/>
            <w:w w:val="108"/>
            <w:u w:color="000000"/>
          </w:rPr>
          <w:t>t</w:t>
        </w:r>
        <w:r w:rsidR="00244133" w:rsidRPr="00272396">
          <w:rPr>
            <w:rStyle w:val="Hyperlink"/>
            <w:rFonts w:ascii="Arial" w:eastAsia="Arial" w:hAnsi="Arial" w:cs="Arial"/>
            <w:spacing w:val="-4"/>
            <w:w w:val="108"/>
            <w:u w:color="000000"/>
          </w:rPr>
          <w:t>i</w:t>
        </w:r>
        <w:r w:rsidR="00244133" w:rsidRPr="00272396">
          <w:rPr>
            <w:rStyle w:val="Hyperlink"/>
            <w:rFonts w:ascii="Arial" w:eastAsia="Arial" w:hAnsi="Arial" w:cs="Arial"/>
            <w:w w:val="108"/>
            <w:u w:color="000000"/>
          </w:rPr>
          <w:t>on</w:t>
        </w:r>
        <w:r w:rsidR="00244133" w:rsidRPr="00272396">
          <w:rPr>
            <w:rStyle w:val="Hyperlink"/>
            <w:rFonts w:ascii="Arial" w:eastAsia="Arial" w:hAnsi="Arial" w:cs="Arial"/>
            <w:spacing w:val="29"/>
            <w:w w:val="108"/>
            <w:u w:color="000000"/>
          </w:rPr>
          <w:t xml:space="preserve"> </w:t>
        </w:r>
        <w:r w:rsidR="00244133" w:rsidRPr="00272396">
          <w:rPr>
            <w:rStyle w:val="Hyperlink"/>
            <w:rFonts w:ascii="Arial" w:eastAsia="Arial" w:hAnsi="Arial" w:cs="Arial"/>
            <w:w w:val="108"/>
            <w:u w:color="000000"/>
          </w:rPr>
          <w:t>Act</w:t>
        </w:r>
      </w:hyperlink>
    </w:p>
    <w:p w:rsidR="00244133" w:rsidRPr="00272396" w:rsidRDefault="00314B60" w:rsidP="00370115">
      <w:pPr>
        <w:pStyle w:val="ListParagraph"/>
        <w:numPr>
          <w:ilvl w:val="0"/>
          <w:numId w:val="9"/>
        </w:numPr>
        <w:tabs>
          <w:tab w:val="left" w:pos="920"/>
        </w:tabs>
        <w:spacing w:after="0" w:line="240" w:lineRule="auto"/>
        <w:jc w:val="both"/>
        <w:rPr>
          <w:rFonts w:ascii="Arial" w:eastAsia="Arial" w:hAnsi="Arial" w:cs="Arial"/>
        </w:rPr>
      </w:pPr>
      <w:hyperlink r:id="rId16" w:history="1">
        <w:r w:rsidR="00244133" w:rsidRPr="00272396">
          <w:rPr>
            <w:rStyle w:val="Hyperlink"/>
            <w:rFonts w:ascii="Arial" w:eastAsia="Arial" w:hAnsi="Arial" w:cs="Arial"/>
          </w:rPr>
          <w:t>University</w:t>
        </w:r>
        <w:r w:rsidR="00244133" w:rsidRPr="00272396">
          <w:rPr>
            <w:rStyle w:val="Hyperlink"/>
            <w:rFonts w:ascii="Arial" w:eastAsia="Arial" w:hAnsi="Arial" w:cs="Arial"/>
            <w:spacing w:val="-16"/>
          </w:rPr>
          <w:t xml:space="preserve"> </w:t>
        </w:r>
        <w:r w:rsidR="00244133" w:rsidRPr="00272396">
          <w:rPr>
            <w:rStyle w:val="Hyperlink"/>
            <w:rFonts w:ascii="Arial" w:eastAsia="Arial" w:hAnsi="Arial" w:cs="Arial"/>
          </w:rPr>
          <w:t>System</w:t>
        </w:r>
        <w:r w:rsidR="00244133" w:rsidRPr="00272396">
          <w:rPr>
            <w:rStyle w:val="Hyperlink"/>
            <w:rFonts w:ascii="Arial" w:eastAsia="Arial" w:hAnsi="Arial" w:cs="Arial"/>
            <w:spacing w:val="-1"/>
          </w:rPr>
          <w:t xml:space="preserve"> </w:t>
        </w:r>
        <w:r w:rsidR="00244133" w:rsidRPr="00272396">
          <w:rPr>
            <w:rStyle w:val="Hyperlink"/>
            <w:rFonts w:ascii="Arial" w:eastAsia="Arial" w:hAnsi="Arial" w:cs="Arial"/>
          </w:rPr>
          <w:t>of</w:t>
        </w:r>
        <w:r w:rsidR="00244133" w:rsidRPr="00272396">
          <w:rPr>
            <w:rStyle w:val="Hyperlink"/>
            <w:rFonts w:ascii="Arial" w:eastAsia="Arial" w:hAnsi="Arial" w:cs="Arial"/>
            <w:spacing w:val="-2"/>
          </w:rPr>
          <w:t xml:space="preserve"> </w:t>
        </w:r>
        <w:r w:rsidR="00244133" w:rsidRPr="00272396">
          <w:rPr>
            <w:rStyle w:val="Hyperlink"/>
            <w:rFonts w:ascii="Arial" w:eastAsia="Arial" w:hAnsi="Arial" w:cs="Arial"/>
          </w:rPr>
          <w:t>Georgia</w:t>
        </w:r>
        <w:r w:rsidR="00244133" w:rsidRPr="00272396">
          <w:rPr>
            <w:rStyle w:val="Hyperlink"/>
            <w:rFonts w:ascii="Arial" w:eastAsia="Arial" w:hAnsi="Arial" w:cs="Arial"/>
            <w:spacing w:val="-13"/>
          </w:rPr>
          <w:t xml:space="preserve"> </w:t>
        </w:r>
        <w:r w:rsidR="00244133" w:rsidRPr="00272396">
          <w:rPr>
            <w:rStyle w:val="Hyperlink"/>
            <w:rFonts w:ascii="Arial" w:eastAsia="Arial" w:hAnsi="Arial" w:cs="Arial"/>
          </w:rPr>
          <w:t>Web</w:t>
        </w:r>
        <w:r w:rsidR="00244133" w:rsidRPr="00272396">
          <w:rPr>
            <w:rStyle w:val="Hyperlink"/>
            <w:rFonts w:ascii="Arial" w:eastAsia="Arial" w:hAnsi="Arial" w:cs="Arial"/>
            <w:spacing w:val="12"/>
          </w:rPr>
          <w:t xml:space="preserve"> </w:t>
        </w:r>
        <w:r w:rsidR="00244133" w:rsidRPr="00272396">
          <w:rPr>
            <w:rStyle w:val="Hyperlink"/>
            <w:rFonts w:ascii="Arial" w:eastAsia="Arial" w:hAnsi="Arial" w:cs="Arial"/>
            <w:w w:val="98"/>
          </w:rPr>
          <w:t>Accessibility</w:t>
        </w:r>
        <w:r w:rsidR="00244133" w:rsidRPr="00272396">
          <w:rPr>
            <w:rStyle w:val="Hyperlink"/>
            <w:rFonts w:ascii="Arial" w:eastAsia="Arial" w:hAnsi="Arial" w:cs="Arial"/>
            <w:spacing w:val="-14"/>
            <w:w w:val="98"/>
          </w:rPr>
          <w:t xml:space="preserve"> </w:t>
        </w:r>
        <w:r w:rsidR="00244133" w:rsidRPr="00272396">
          <w:rPr>
            <w:rStyle w:val="Hyperlink"/>
            <w:rFonts w:ascii="Arial" w:eastAsia="Arial" w:hAnsi="Arial" w:cs="Arial"/>
            <w:w w:val="102"/>
          </w:rPr>
          <w:t>Guid</w:t>
        </w:r>
        <w:r w:rsidR="00244133" w:rsidRPr="00272396">
          <w:rPr>
            <w:rStyle w:val="Hyperlink"/>
            <w:rFonts w:ascii="Arial" w:eastAsia="Arial" w:hAnsi="Arial" w:cs="Arial"/>
            <w:spacing w:val="-4"/>
            <w:w w:val="103"/>
          </w:rPr>
          <w:t>e</w:t>
        </w:r>
        <w:r w:rsidR="00244133" w:rsidRPr="00272396">
          <w:rPr>
            <w:rStyle w:val="Hyperlink"/>
            <w:rFonts w:ascii="Arial" w:eastAsia="Arial" w:hAnsi="Arial" w:cs="Arial"/>
            <w:spacing w:val="-15"/>
            <w:w w:val="128"/>
          </w:rPr>
          <w:t>l</w:t>
        </w:r>
        <w:r w:rsidR="00244133" w:rsidRPr="00272396">
          <w:rPr>
            <w:rStyle w:val="Hyperlink"/>
            <w:rFonts w:ascii="Arial" w:eastAsia="Arial" w:hAnsi="Arial" w:cs="Arial"/>
            <w:w w:val="101"/>
          </w:rPr>
          <w:t>ines</w:t>
        </w:r>
      </w:hyperlink>
    </w:p>
    <w:p w:rsidR="00244133" w:rsidRPr="00966C6E" w:rsidRDefault="00244133" w:rsidP="00370115">
      <w:pPr>
        <w:spacing w:before="6" w:after="0" w:line="220" w:lineRule="exact"/>
        <w:jc w:val="both"/>
        <w:rPr>
          <w:rFonts w:ascii="Arial" w:hAnsi="Arial" w:cs="Arial"/>
        </w:rPr>
      </w:pPr>
    </w:p>
    <w:p w:rsidR="00244133" w:rsidRPr="00244133" w:rsidRDefault="00244133" w:rsidP="00370115">
      <w:pPr>
        <w:keepNext/>
        <w:tabs>
          <w:tab w:val="left" w:pos="640"/>
        </w:tabs>
        <w:spacing w:after="0" w:line="240" w:lineRule="auto"/>
        <w:jc w:val="both"/>
        <w:rPr>
          <w:rFonts w:ascii="Arial" w:eastAsia="Arial" w:hAnsi="Arial" w:cs="Arial"/>
        </w:rPr>
      </w:pPr>
      <w:r w:rsidRPr="002A4924">
        <w:rPr>
          <w:rFonts w:ascii="Arial" w:eastAsia="Arial" w:hAnsi="Arial" w:cs="Arial"/>
          <w:b/>
          <w:bCs/>
          <w:color w:val="1A1A1A"/>
        </w:rPr>
        <w:t xml:space="preserve">8. </w:t>
      </w:r>
      <w:r w:rsidRPr="002A4924">
        <w:rPr>
          <w:rFonts w:ascii="Arial" w:eastAsia="Arial" w:hAnsi="Arial" w:cs="Arial"/>
          <w:b/>
          <w:bCs/>
          <w:color w:val="1A1A1A"/>
          <w:spacing w:val="3"/>
        </w:rPr>
        <w:t xml:space="preserve"> </w:t>
      </w:r>
      <w:r w:rsidRPr="002A4924">
        <w:rPr>
          <w:rFonts w:ascii="Arial" w:eastAsia="Arial" w:hAnsi="Arial" w:cs="Arial"/>
          <w:b/>
          <w:bCs/>
          <w:color w:val="1A1A1A"/>
        </w:rPr>
        <w:t>Procedures</w:t>
      </w:r>
      <w:r w:rsidRPr="002A4924">
        <w:rPr>
          <w:rFonts w:ascii="Arial" w:eastAsia="Arial" w:hAnsi="Arial" w:cs="Arial"/>
          <w:b/>
          <w:bCs/>
          <w:color w:val="1A1A1A"/>
          <w:spacing w:val="44"/>
        </w:rPr>
        <w:t xml:space="preserve"> </w:t>
      </w:r>
      <w:r w:rsidRPr="002A4924">
        <w:rPr>
          <w:rFonts w:ascii="Arial" w:eastAsia="Arial" w:hAnsi="Arial" w:cs="Arial"/>
          <w:b/>
          <w:bCs/>
          <w:color w:val="1A1A1A"/>
        </w:rPr>
        <w:t>Associated</w:t>
      </w:r>
      <w:r w:rsidRPr="002A4924">
        <w:rPr>
          <w:rFonts w:ascii="Arial" w:eastAsia="Arial" w:hAnsi="Arial" w:cs="Arial"/>
          <w:b/>
          <w:bCs/>
          <w:color w:val="1A1A1A"/>
          <w:spacing w:val="18"/>
        </w:rPr>
        <w:t xml:space="preserve"> </w:t>
      </w:r>
      <w:r w:rsidRPr="002A4924">
        <w:rPr>
          <w:rFonts w:ascii="Arial" w:eastAsia="Arial" w:hAnsi="Arial" w:cs="Arial"/>
          <w:b/>
          <w:bCs/>
          <w:color w:val="1A1A1A"/>
        </w:rPr>
        <w:t>with</w:t>
      </w:r>
      <w:r w:rsidRPr="002A4924">
        <w:rPr>
          <w:rFonts w:ascii="Arial" w:eastAsia="Arial" w:hAnsi="Arial" w:cs="Arial"/>
          <w:b/>
          <w:bCs/>
          <w:color w:val="1A1A1A"/>
          <w:spacing w:val="19"/>
        </w:rPr>
        <w:t xml:space="preserve"> </w:t>
      </w:r>
      <w:r w:rsidRPr="002A4924">
        <w:rPr>
          <w:rFonts w:ascii="Arial" w:eastAsia="Arial" w:hAnsi="Arial" w:cs="Arial"/>
          <w:b/>
          <w:bCs/>
          <w:color w:val="1A1A1A"/>
        </w:rPr>
        <w:t>this</w:t>
      </w:r>
      <w:r w:rsidRPr="002A4924">
        <w:rPr>
          <w:rFonts w:ascii="Arial" w:eastAsia="Arial" w:hAnsi="Arial" w:cs="Arial"/>
          <w:b/>
          <w:bCs/>
          <w:color w:val="1A1A1A"/>
          <w:spacing w:val="10"/>
        </w:rPr>
        <w:t xml:space="preserve"> </w:t>
      </w:r>
      <w:r w:rsidRPr="002A4924">
        <w:rPr>
          <w:rFonts w:ascii="Arial" w:eastAsia="Arial" w:hAnsi="Arial" w:cs="Arial"/>
          <w:b/>
          <w:bCs/>
          <w:color w:val="1A1A1A"/>
          <w:w w:val="102"/>
        </w:rPr>
        <w:t>Policy</w:t>
      </w:r>
    </w:p>
    <w:p w:rsidR="00244133" w:rsidRDefault="00314B60" w:rsidP="00370115">
      <w:pPr>
        <w:pStyle w:val="ListParagraph"/>
        <w:numPr>
          <w:ilvl w:val="0"/>
          <w:numId w:val="10"/>
        </w:numPr>
        <w:tabs>
          <w:tab w:val="left" w:pos="920"/>
        </w:tabs>
        <w:spacing w:after="0" w:line="240" w:lineRule="auto"/>
        <w:jc w:val="both"/>
        <w:rPr>
          <w:rFonts w:ascii="Arial" w:eastAsia="Arial" w:hAnsi="Arial" w:cs="Arial"/>
          <w:color w:val="1A1A1A"/>
          <w:w w:val="109"/>
        </w:rPr>
      </w:pPr>
      <w:hyperlink r:id="rId17" w:history="1">
        <w:r w:rsidR="00244133" w:rsidRPr="000A6DC6">
          <w:rPr>
            <w:rStyle w:val="Hyperlink"/>
            <w:rFonts w:ascii="Arial" w:eastAsia="Arial" w:hAnsi="Arial" w:cs="Arial"/>
            <w:w w:val="109"/>
          </w:rPr>
          <w:t>Student Disability Services</w:t>
        </w:r>
      </w:hyperlink>
      <w:r w:rsidR="00244133">
        <w:rPr>
          <w:rFonts w:ascii="Arial" w:eastAsia="Arial" w:hAnsi="Arial" w:cs="Arial"/>
          <w:color w:val="1A1A1A"/>
          <w:w w:val="109"/>
        </w:rPr>
        <w:t xml:space="preserve"> Accommodations </w:t>
      </w:r>
    </w:p>
    <w:p w:rsidR="00244133" w:rsidRPr="00C604A7" w:rsidRDefault="00314B60" w:rsidP="00370115">
      <w:pPr>
        <w:pStyle w:val="ListParagraph"/>
        <w:numPr>
          <w:ilvl w:val="0"/>
          <w:numId w:val="10"/>
        </w:numPr>
        <w:tabs>
          <w:tab w:val="left" w:pos="920"/>
        </w:tabs>
        <w:spacing w:after="0" w:line="240" w:lineRule="auto"/>
        <w:jc w:val="both"/>
        <w:rPr>
          <w:rFonts w:ascii="Arial" w:eastAsia="Arial" w:hAnsi="Arial" w:cs="Arial"/>
          <w:color w:val="1A1A1A"/>
          <w:w w:val="109"/>
        </w:rPr>
      </w:pPr>
      <w:hyperlink r:id="rId18" w:history="1">
        <w:r w:rsidR="00244133" w:rsidRPr="000A6DC6">
          <w:rPr>
            <w:rStyle w:val="Hyperlink"/>
            <w:rFonts w:ascii="Arial" w:eastAsia="Arial" w:hAnsi="Arial" w:cs="Arial"/>
            <w:w w:val="109"/>
          </w:rPr>
          <w:t>Course Development and Review</w:t>
        </w:r>
      </w:hyperlink>
    </w:p>
    <w:p w:rsidR="00244133" w:rsidRPr="002A4924" w:rsidRDefault="00244133" w:rsidP="00370115">
      <w:pPr>
        <w:spacing w:before="1" w:after="0" w:line="220" w:lineRule="exact"/>
        <w:jc w:val="both"/>
        <w:rPr>
          <w:rFonts w:ascii="Arial" w:hAnsi="Arial" w:cs="Arial"/>
        </w:rPr>
      </w:pPr>
    </w:p>
    <w:p w:rsidR="00244133" w:rsidRPr="002A4924" w:rsidRDefault="00244133" w:rsidP="00370115">
      <w:pPr>
        <w:tabs>
          <w:tab w:val="left" w:pos="640"/>
        </w:tabs>
        <w:spacing w:after="0" w:line="240" w:lineRule="auto"/>
        <w:jc w:val="both"/>
        <w:rPr>
          <w:rFonts w:ascii="Arial" w:eastAsia="Arial" w:hAnsi="Arial" w:cs="Arial"/>
        </w:rPr>
      </w:pPr>
      <w:r w:rsidRPr="002A4924">
        <w:rPr>
          <w:rFonts w:ascii="Arial" w:eastAsia="Arial" w:hAnsi="Arial" w:cs="Arial"/>
          <w:b/>
          <w:bCs/>
          <w:color w:val="1A1A1A"/>
        </w:rPr>
        <w:t xml:space="preserve">9. </w:t>
      </w:r>
      <w:r w:rsidRPr="002A4924">
        <w:rPr>
          <w:rFonts w:ascii="Arial" w:eastAsia="Arial" w:hAnsi="Arial" w:cs="Arial"/>
          <w:b/>
          <w:bCs/>
          <w:color w:val="1A1A1A"/>
          <w:spacing w:val="10"/>
        </w:rPr>
        <w:t xml:space="preserve"> </w:t>
      </w:r>
      <w:r w:rsidRPr="002A4924">
        <w:rPr>
          <w:rFonts w:ascii="Arial" w:eastAsia="Arial" w:hAnsi="Arial" w:cs="Arial"/>
          <w:b/>
          <w:bCs/>
          <w:color w:val="1A1A1A"/>
        </w:rPr>
        <w:t>Forms</w:t>
      </w:r>
      <w:r w:rsidRPr="002A4924">
        <w:rPr>
          <w:rFonts w:ascii="Arial" w:eastAsia="Arial" w:hAnsi="Arial" w:cs="Arial"/>
          <w:b/>
          <w:bCs/>
          <w:color w:val="1A1A1A"/>
          <w:spacing w:val="21"/>
        </w:rPr>
        <w:t xml:space="preserve"> </w:t>
      </w:r>
      <w:r w:rsidRPr="002A4924">
        <w:rPr>
          <w:rFonts w:ascii="Arial" w:eastAsia="Arial" w:hAnsi="Arial" w:cs="Arial"/>
          <w:b/>
          <w:bCs/>
          <w:color w:val="1A1A1A"/>
        </w:rPr>
        <w:t>Associated</w:t>
      </w:r>
      <w:r w:rsidRPr="002A4924">
        <w:rPr>
          <w:rFonts w:ascii="Arial" w:eastAsia="Arial" w:hAnsi="Arial" w:cs="Arial"/>
          <w:b/>
          <w:bCs/>
          <w:color w:val="1A1A1A"/>
          <w:spacing w:val="23"/>
        </w:rPr>
        <w:t xml:space="preserve"> </w:t>
      </w:r>
      <w:r w:rsidRPr="002A4924">
        <w:rPr>
          <w:rFonts w:ascii="Arial" w:eastAsia="Arial" w:hAnsi="Arial" w:cs="Arial"/>
          <w:b/>
          <w:bCs/>
          <w:color w:val="1A1A1A"/>
        </w:rPr>
        <w:t>with</w:t>
      </w:r>
      <w:r w:rsidRPr="002A4924">
        <w:rPr>
          <w:rFonts w:ascii="Arial" w:eastAsia="Arial" w:hAnsi="Arial" w:cs="Arial"/>
          <w:b/>
          <w:bCs/>
          <w:color w:val="1A1A1A"/>
          <w:spacing w:val="15"/>
        </w:rPr>
        <w:t xml:space="preserve"> </w:t>
      </w:r>
      <w:r w:rsidRPr="002A4924">
        <w:rPr>
          <w:rFonts w:ascii="Arial" w:eastAsia="Arial" w:hAnsi="Arial" w:cs="Arial"/>
          <w:b/>
          <w:bCs/>
          <w:color w:val="1A1A1A"/>
        </w:rPr>
        <w:t>this</w:t>
      </w:r>
      <w:r w:rsidRPr="002A4924">
        <w:rPr>
          <w:rFonts w:ascii="Arial" w:eastAsia="Arial" w:hAnsi="Arial" w:cs="Arial"/>
          <w:b/>
          <w:bCs/>
          <w:color w:val="1A1A1A"/>
          <w:spacing w:val="10"/>
        </w:rPr>
        <w:t xml:space="preserve"> </w:t>
      </w:r>
      <w:r w:rsidRPr="002A4924">
        <w:rPr>
          <w:rFonts w:ascii="Arial" w:eastAsia="Arial" w:hAnsi="Arial" w:cs="Arial"/>
          <w:b/>
          <w:bCs/>
          <w:color w:val="1A1A1A"/>
          <w:w w:val="102"/>
        </w:rPr>
        <w:t>Policy</w:t>
      </w:r>
    </w:p>
    <w:p w:rsidR="00244133" w:rsidRPr="00244133" w:rsidRDefault="00244133" w:rsidP="00370115">
      <w:pPr>
        <w:tabs>
          <w:tab w:val="left" w:pos="920"/>
        </w:tabs>
        <w:spacing w:after="0" w:line="240" w:lineRule="auto"/>
        <w:jc w:val="both"/>
        <w:rPr>
          <w:rFonts w:ascii="Arial" w:eastAsia="Arial" w:hAnsi="Arial" w:cs="Arial"/>
        </w:rPr>
      </w:pPr>
      <w:r w:rsidRPr="00244133">
        <w:rPr>
          <w:rFonts w:ascii="Arial" w:eastAsia="Arial" w:hAnsi="Arial" w:cs="Arial"/>
          <w:color w:val="1A1A1A"/>
          <w:w w:val="109"/>
        </w:rPr>
        <w:t>None</w:t>
      </w:r>
    </w:p>
    <w:p w:rsidR="00244133" w:rsidRDefault="00244133" w:rsidP="00370115">
      <w:pPr>
        <w:tabs>
          <w:tab w:val="left" w:pos="640"/>
        </w:tabs>
        <w:spacing w:after="0" w:line="240" w:lineRule="auto"/>
        <w:jc w:val="both"/>
        <w:rPr>
          <w:rFonts w:ascii="Arial" w:eastAsia="Arial" w:hAnsi="Arial" w:cs="Arial"/>
          <w:b/>
          <w:bCs/>
          <w:color w:val="1A1A1A"/>
        </w:rPr>
      </w:pPr>
    </w:p>
    <w:p w:rsidR="00244133" w:rsidRPr="00244133" w:rsidRDefault="00244133" w:rsidP="00370115">
      <w:pPr>
        <w:tabs>
          <w:tab w:val="left" w:pos="640"/>
        </w:tabs>
        <w:spacing w:after="0" w:line="240" w:lineRule="auto"/>
        <w:jc w:val="both"/>
        <w:rPr>
          <w:rFonts w:ascii="Arial" w:eastAsia="Arial" w:hAnsi="Arial" w:cs="Arial"/>
        </w:rPr>
      </w:pPr>
      <w:r w:rsidRPr="002A4924">
        <w:rPr>
          <w:rFonts w:ascii="Arial" w:eastAsia="Arial" w:hAnsi="Arial" w:cs="Arial"/>
          <w:b/>
          <w:bCs/>
          <w:color w:val="1A1A1A"/>
        </w:rPr>
        <w:t>10.</w:t>
      </w:r>
      <w:r w:rsidRPr="002A4924">
        <w:rPr>
          <w:rFonts w:ascii="Arial" w:eastAsia="Arial" w:hAnsi="Arial" w:cs="Arial"/>
          <w:b/>
          <w:bCs/>
          <w:color w:val="1A1A1A"/>
          <w:spacing w:val="12"/>
        </w:rPr>
        <w:t xml:space="preserve"> </w:t>
      </w:r>
      <w:r w:rsidRPr="002A4924">
        <w:rPr>
          <w:rFonts w:ascii="Arial" w:eastAsia="Arial" w:hAnsi="Arial" w:cs="Arial"/>
          <w:b/>
          <w:bCs/>
          <w:color w:val="1A1A1A"/>
          <w:w w:val="103"/>
        </w:rPr>
        <w:t>Violations</w:t>
      </w:r>
    </w:p>
    <w:p w:rsidR="00244133" w:rsidRPr="00244133" w:rsidRDefault="00244133" w:rsidP="00370115">
      <w:pPr>
        <w:jc w:val="both"/>
        <w:rPr>
          <w:rFonts w:ascii="Arial" w:eastAsia="Arial" w:hAnsi="Arial" w:cs="Arial"/>
        </w:rPr>
      </w:pPr>
      <w:r w:rsidRPr="00E54EC0">
        <w:rPr>
          <w:rFonts w:ascii="Arial" w:hAnsi="Arial" w:cs="Arial"/>
        </w:rPr>
        <w:t>Failure to comply with requirements described in Section</w:t>
      </w:r>
      <w:r w:rsidRPr="00E54EC0">
        <w:rPr>
          <w:rFonts w:ascii="Arial" w:eastAsia="Arial" w:hAnsi="Arial" w:cs="Arial"/>
          <w:color w:val="24243F"/>
          <w:spacing w:val="10"/>
        </w:rPr>
        <w:t xml:space="preserve"> </w:t>
      </w:r>
      <w:r w:rsidRPr="00E54EC0">
        <w:rPr>
          <w:rFonts w:ascii="Arial" w:eastAsia="Arial" w:hAnsi="Arial" w:cs="Arial"/>
          <w:color w:val="24243F"/>
        </w:rPr>
        <w:t>508</w:t>
      </w:r>
      <w:r w:rsidRPr="00E54EC0">
        <w:rPr>
          <w:rFonts w:ascii="Arial" w:eastAsia="Arial" w:hAnsi="Arial" w:cs="Arial"/>
          <w:color w:val="24243F"/>
          <w:spacing w:val="31"/>
        </w:rPr>
        <w:t xml:space="preserve"> </w:t>
      </w:r>
      <w:r w:rsidRPr="00E54EC0">
        <w:rPr>
          <w:rFonts w:ascii="Arial" w:eastAsia="Arial" w:hAnsi="Arial" w:cs="Arial"/>
          <w:color w:val="24243F"/>
          <w:w w:val="109"/>
        </w:rPr>
        <w:t>Subsection</w:t>
      </w:r>
      <w:r w:rsidRPr="00E54EC0">
        <w:rPr>
          <w:rFonts w:ascii="Arial" w:eastAsia="Arial" w:hAnsi="Arial" w:cs="Arial"/>
          <w:color w:val="24243F"/>
          <w:spacing w:val="-3"/>
          <w:w w:val="109"/>
        </w:rPr>
        <w:t xml:space="preserve"> </w:t>
      </w:r>
      <w:r w:rsidRPr="00E54EC0">
        <w:rPr>
          <w:rFonts w:ascii="Arial" w:eastAsia="Arial" w:hAnsi="Arial" w:cs="Arial"/>
          <w:color w:val="24243F"/>
        </w:rPr>
        <w:t>1194.22 of</w:t>
      </w:r>
      <w:r w:rsidRPr="00E54EC0">
        <w:rPr>
          <w:rFonts w:ascii="Arial" w:eastAsia="Arial" w:hAnsi="Arial" w:cs="Arial"/>
          <w:color w:val="24243F"/>
          <w:spacing w:val="18"/>
        </w:rPr>
        <w:t xml:space="preserve"> </w:t>
      </w:r>
      <w:r w:rsidRPr="00E54EC0">
        <w:rPr>
          <w:rFonts w:ascii="Arial" w:eastAsia="Arial" w:hAnsi="Arial" w:cs="Arial"/>
          <w:color w:val="2D2A62"/>
          <w:spacing w:val="2"/>
        </w:rPr>
        <w:t>t</w:t>
      </w:r>
      <w:r w:rsidRPr="00E54EC0">
        <w:rPr>
          <w:rFonts w:ascii="Arial" w:eastAsia="Arial" w:hAnsi="Arial" w:cs="Arial"/>
          <w:color w:val="24243F"/>
        </w:rPr>
        <w:t>he</w:t>
      </w:r>
      <w:r w:rsidRPr="00E54EC0">
        <w:rPr>
          <w:rFonts w:ascii="Arial" w:eastAsia="Arial" w:hAnsi="Arial" w:cs="Arial"/>
          <w:color w:val="24243F"/>
          <w:spacing w:val="19"/>
        </w:rPr>
        <w:t xml:space="preserve"> </w:t>
      </w:r>
      <w:r w:rsidRPr="00E54EC0">
        <w:rPr>
          <w:rFonts w:ascii="Arial" w:eastAsia="Arial" w:hAnsi="Arial" w:cs="Arial"/>
          <w:color w:val="24243F"/>
          <w:w w:val="109"/>
        </w:rPr>
        <w:t>Rehabilitation</w:t>
      </w:r>
      <w:r w:rsidRPr="00E54EC0">
        <w:rPr>
          <w:rFonts w:ascii="Arial" w:eastAsia="Arial" w:hAnsi="Arial" w:cs="Arial"/>
          <w:color w:val="24243F"/>
          <w:spacing w:val="3"/>
          <w:w w:val="109"/>
        </w:rPr>
        <w:t xml:space="preserve"> </w:t>
      </w:r>
      <w:r w:rsidRPr="00E54EC0">
        <w:rPr>
          <w:rFonts w:ascii="Arial" w:eastAsia="Arial" w:hAnsi="Arial" w:cs="Arial"/>
          <w:color w:val="24243F"/>
        </w:rPr>
        <w:t>Act</w:t>
      </w:r>
      <w:r w:rsidRPr="00E54EC0">
        <w:rPr>
          <w:rFonts w:ascii="Arial" w:eastAsia="Arial" w:hAnsi="Arial" w:cs="Arial"/>
          <w:color w:val="24243F"/>
          <w:spacing w:val="29"/>
        </w:rPr>
        <w:t xml:space="preserve"> </w:t>
      </w:r>
      <w:r w:rsidRPr="00E54EC0">
        <w:rPr>
          <w:rFonts w:ascii="Arial" w:eastAsia="Arial" w:hAnsi="Arial" w:cs="Arial"/>
          <w:color w:val="1A1A1A"/>
        </w:rPr>
        <w:t>and</w:t>
      </w:r>
      <w:r w:rsidRPr="00E54EC0">
        <w:rPr>
          <w:rFonts w:ascii="Arial" w:eastAsia="Arial" w:hAnsi="Arial" w:cs="Arial"/>
          <w:color w:val="1A1A1A"/>
          <w:spacing w:val="31"/>
        </w:rPr>
        <w:t xml:space="preserve"> </w:t>
      </w:r>
      <w:r w:rsidRPr="00E54EC0">
        <w:rPr>
          <w:rFonts w:ascii="Arial" w:eastAsia="Arial" w:hAnsi="Arial" w:cs="Arial"/>
          <w:color w:val="1A1A1A"/>
          <w:w w:val="109"/>
        </w:rPr>
        <w:t xml:space="preserve">the </w:t>
      </w:r>
      <w:r w:rsidRPr="00E54EC0">
        <w:rPr>
          <w:rFonts w:ascii="Arial" w:eastAsia="Arial" w:hAnsi="Arial" w:cs="Arial"/>
        </w:rPr>
        <w:t>University</w:t>
      </w:r>
      <w:r w:rsidRPr="00E54EC0">
        <w:rPr>
          <w:rFonts w:ascii="Arial" w:eastAsia="Arial" w:hAnsi="Arial" w:cs="Arial"/>
          <w:spacing w:val="7"/>
        </w:rPr>
        <w:t xml:space="preserve"> </w:t>
      </w:r>
      <w:r w:rsidRPr="00E54EC0">
        <w:rPr>
          <w:rFonts w:ascii="Arial" w:eastAsia="Arial" w:hAnsi="Arial" w:cs="Arial"/>
        </w:rPr>
        <w:t>System</w:t>
      </w:r>
      <w:r w:rsidRPr="00E54EC0">
        <w:rPr>
          <w:rFonts w:ascii="Arial" w:eastAsia="Arial" w:hAnsi="Arial" w:cs="Arial"/>
          <w:spacing w:val="-2"/>
        </w:rPr>
        <w:t xml:space="preserve"> </w:t>
      </w:r>
      <w:r w:rsidRPr="00E54EC0">
        <w:rPr>
          <w:rFonts w:ascii="Arial" w:eastAsia="Arial" w:hAnsi="Arial" w:cs="Arial"/>
        </w:rPr>
        <w:t>of</w:t>
      </w:r>
      <w:r w:rsidRPr="00E54EC0">
        <w:rPr>
          <w:rFonts w:ascii="Arial" w:eastAsia="Arial" w:hAnsi="Arial" w:cs="Arial"/>
          <w:spacing w:val="-6"/>
        </w:rPr>
        <w:t xml:space="preserve"> </w:t>
      </w:r>
      <w:r w:rsidRPr="00E54EC0">
        <w:rPr>
          <w:rFonts w:ascii="Arial" w:eastAsia="Arial" w:hAnsi="Arial" w:cs="Arial"/>
        </w:rPr>
        <w:t>Georgia</w:t>
      </w:r>
      <w:r w:rsidRPr="00E54EC0">
        <w:rPr>
          <w:rFonts w:ascii="Arial" w:eastAsia="Arial" w:hAnsi="Arial" w:cs="Arial"/>
          <w:spacing w:val="-13"/>
        </w:rPr>
        <w:t xml:space="preserve"> </w:t>
      </w:r>
      <w:r w:rsidRPr="00E54EC0">
        <w:rPr>
          <w:rFonts w:ascii="Arial" w:eastAsia="Arial" w:hAnsi="Arial" w:cs="Arial"/>
        </w:rPr>
        <w:t>Web</w:t>
      </w:r>
      <w:r w:rsidRPr="00E54EC0">
        <w:rPr>
          <w:rFonts w:ascii="Arial" w:eastAsia="Arial" w:hAnsi="Arial" w:cs="Arial"/>
          <w:spacing w:val="12"/>
        </w:rPr>
        <w:t xml:space="preserve"> </w:t>
      </w:r>
      <w:r w:rsidRPr="00E54EC0">
        <w:rPr>
          <w:rFonts w:ascii="Arial" w:eastAsia="Arial" w:hAnsi="Arial" w:cs="Arial"/>
        </w:rPr>
        <w:t>Accessib</w:t>
      </w:r>
      <w:r w:rsidRPr="00E54EC0">
        <w:rPr>
          <w:rFonts w:ascii="Arial" w:eastAsia="Arial" w:hAnsi="Arial" w:cs="Arial"/>
          <w:spacing w:val="-15"/>
        </w:rPr>
        <w:t>i</w:t>
      </w:r>
      <w:r w:rsidRPr="00E54EC0">
        <w:rPr>
          <w:rFonts w:ascii="Arial" w:eastAsia="Arial" w:hAnsi="Arial" w:cs="Arial"/>
        </w:rPr>
        <w:t>l</w:t>
      </w:r>
      <w:r w:rsidRPr="00E54EC0">
        <w:rPr>
          <w:rFonts w:ascii="Arial" w:eastAsia="Arial" w:hAnsi="Arial" w:cs="Arial"/>
          <w:spacing w:val="-11"/>
        </w:rPr>
        <w:t>i</w:t>
      </w:r>
      <w:r w:rsidRPr="00E54EC0">
        <w:rPr>
          <w:rFonts w:ascii="Arial" w:eastAsia="Arial" w:hAnsi="Arial" w:cs="Arial"/>
        </w:rPr>
        <w:t>ty</w:t>
      </w:r>
      <w:r w:rsidRPr="00E54EC0">
        <w:rPr>
          <w:rFonts w:ascii="Arial" w:eastAsia="Arial" w:hAnsi="Arial" w:cs="Arial"/>
          <w:spacing w:val="-12"/>
        </w:rPr>
        <w:t xml:space="preserve"> </w:t>
      </w:r>
      <w:r w:rsidRPr="00E54EC0">
        <w:rPr>
          <w:rFonts w:ascii="Arial" w:eastAsia="Arial" w:hAnsi="Arial" w:cs="Arial"/>
        </w:rPr>
        <w:t>Guidelines</w:t>
      </w:r>
      <w:r w:rsidRPr="00E54EC0">
        <w:rPr>
          <w:rFonts w:ascii="Arial" w:eastAsia="Arial" w:hAnsi="Arial" w:cs="Arial"/>
          <w:color w:val="364190"/>
          <w:spacing w:val="-15"/>
        </w:rPr>
        <w:t xml:space="preserve"> </w:t>
      </w:r>
      <w:r w:rsidRPr="00E54EC0">
        <w:rPr>
          <w:rFonts w:ascii="Arial" w:eastAsia="Arial" w:hAnsi="Arial" w:cs="Arial"/>
          <w:color w:val="1A1A1A"/>
        </w:rPr>
        <w:t>could</w:t>
      </w:r>
      <w:r w:rsidRPr="00E54EC0">
        <w:rPr>
          <w:rFonts w:ascii="Arial" w:eastAsia="Arial" w:hAnsi="Arial" w:cs="Arial"/>
          <w:color w:val="1A1A1A"/>
          <w:spacing w:val="-10"/>
        </w:rPr>
        <w:t xml:space="preserve"> </w:t>
      </w:r>
      <w:r w:rsidRPr="00E54EC0">
        <w:rPr>
          <w:rFonts w:ascii="Arial" w:eastAsia="Arial" w:hAnsi="Arial" w:cs="Arial"/>
          <w:color w:val="1A1A1A"/>
        </w:rPr>
        <w:t>result</w:t>
      </w:r>
      <w:r w:rsidRPr="00E54EC0">
        <w:rPr>
          <w:rFonts w:ascii="Arial" w:eastAsia="Arial" w:hAnsi="Arial" w:cs="Arial"/>
          <w:color w:val="1A1A1A"/>
          <w:spacing w:val="-12"/>
        </w:rPr>
        <w:t xml:space="preserve"> </w:t>
      </w:r>
      <w:r w:rsidRPr="00E54EC0">
        <w:rPr>
          <w:rFonts w:ascii="Arial" w:eastAsia="Arial" w:hAnsi="Arial" w:cs="Arial"/>
          <w:color w:val="1A1A1A"/>
        </w:rPr>
        <w:t>in complaints or</w:t>
      </w:r>
      <w:r w:rsidRPr="00E54EC0">
        <w:rPr>
          <w:rFonts w:ascii="Arial" w:eastAsia="Arial" w:hAnsi="Arial" w:cs="Arial"/>
          <w:color w:val="1A1A1A"/>
          <w:spacing w:val="1"/>
        </w:rPr>
        <w:t xml:space="preserve"> </w:t>
      </w:r>
      <w:r>
        <w:rPr>
          <w:rFonts w:ascii="Arial" w:eastAsia="Arial" w:hAnsi="Arial" w:cs="Arial"/>
          <w:color w:val="1A1A1A"/>
          <w:spacing w:val="1"/>
        </w:rPr>
        <w:t>litigation</w:t>
      </w:r>
      <w:r>
        <w:rPr>
          <w:rFonts w:ascii="Arial" w:eastAsia="Arial" w:hAnsi="Arial" w:cs="Arial"/>
          <w:color w:val="1A1A1A"/>
          <w:spacing w:val="-9"/>
        </w:rPr>
        <w:t xml:space="preserve">. </w:t>
      </w:r>
      <w:r w:rsidRPr="00E54EC0">
        <w:rPr>
          <w:rFonts w:ascii="Arial" w:eastAsia="Arial" w:hAnsi="Arial" w:cs="Arial"/>
          <w:color w:val="1A1A1A"/>
          <w:spacing w:val="-9"/>
        </w:rPr>
        <w:t xml:space="preserve">Complaints </w:t>
      </w:r>
      <w:r>
        <w:rPr>
          <w:rFonts w:ascii="Arial" w:eastAsia="Arial" w:hAnsi="Arial" w:cs="Arial"/>
          <w:color w:val="1A1A1A"/>
          <w:spacing w:val="-9"/>
        </w:rPr>
        <w:t xml:space="preserve">of this nature are </w:t>
      </w:r>
      <w:r w:rsidRPr="00E54EC0">
        <w:rPr>
          <w:rFonts w:ascii="Arial" w:eastAsia="Arial" w:hAnsi="Arial" w:cs="Arial"/>
          <w:color w:val="1A1A1A"/>
          <w:spacing w:val="-9"/>
        </w:rPr>
        <w:t xml:space="preserve">handled by the </w:t>
      </w:r>
      <w:r w:rsidRPr="00E54EC0">
        <w:rPr>
          <w:rFonts w:ascii="Arial" w:eastAsia="Arial" w:hAnsi="Arial" w:cs="Arial"/>
          <w:color w:val="1A1A1A"/>
          <w:w w:val="93"/>
        </w:rPr>
        <w:t xml:space="preserve">University </w:t>
      </w:r>
      <w:r w:rsidRPr="00E54EC0">
        <w:rPr>
          <w:rFonts w:ascii="Arial" w:eastAsia="Arial" w:hAnsi="Arial" w:cs="Arial"/>
          <w:color w:val="1A1A1A"/>
        </w:rPr>
        <w:t>Division</w:t>
      </w:r>
      <w:r w:rsidRPr="00E54EC0">
        <w:rPr>
          <w:rFonts w:ascii="Arial" w:eastAsia="Arial" w:hAnsi="Arial" w:cs="Arial"/>
          <w:color w:val="1A1A1A"/>
          <w:spacing w:val="-9"/>
        </w:rPr>
        <w:t xml:space="preserve"> </w:t>
      </w:r>
      <w:r w:rsidRPr="00E54EC0">
        <w:rPr>
          <w:rFonts w:ascii="Arial" w:eastAsia="Arial" w:hAnsi="Arial" w:cs="Arial"/>
          <w:color w:val="1A1A1A"/>
        </w:rPr>
        <w:t>of Legal</w:t>
      </w:r>
      <w:r w:rsidRPr="00E54EC0">
        <w:rPr>
          <w:rFonts w:ascii="Arial" w:eastAsia="Arial" w:hAnsi="Arial" w:cs="Arial"/>
          <w:color w:val="1A1A1A"/>
          <w:spacing w:val="-14"/>
        </w:rPr>
        <w:t xml:space="preserve"> </w:t>
      </w:r>
      <w:r w:rsidRPr="00E54EC0">
        <w:rPr>
          <w:rFonts w:ascii="Arial" w:eastAsia="Arial" w:hAnsi="Arial" w:cs="Arial"/>
          <w:color w:val="1A1A1A"/>
        </w:rPr>
        <w:t>Affairs.</w:t>
      </w:r>
    </w:p>
    <w:p w:rsidR="00244133" w:rsidRPr="002A4924" w:rsidRDefault="00244133" w:rsidP="00370115">
      <w:pPr>
        <w:tabs>
          <w:tab w:val="left" w:pos="660"/>
        </w:tabs>
        <w:spacing w:after="0" w:line="240" w:lineRule="auto"/>
        <w:jc w:val="both"/>
        <w:rPr>
          <w:rFonts w:ascii="Arial" w:eastAsia="Arial" w:hAnsi="Arial" w:cs="Arial"/>
          <w:b/>
          <w:bCs/>
          <w:color w:val="1A1A1A"/>
        </w:rPr>
      </w:pPr>
    </w:p>
    <w:p w:rsidR="00244133" w:rsidRPr="00244133" w:rsidRDefault="00244133" w:rsidP="00370115">
      <w:pPr>
        <w:keepNext/>
        <w:tabs>
          <w:tab w:val="left" w:pos="660"/>
        </w:tabs>
        <w:spacing w:after="0" w:line="240" w:lineRule="auto"/>
        <w:jc w:val="both"/>
        <w:rPr>
          <w:rFonts w:ascii="Arial" w:eastAsia="Arial" w:hAnsi="Arial" w:cs="Arial"/>
        </w:rPr>
      </w:pPr>
      <w:r w:rsidRPr="002A4924">
        <w:rPr>
          <w:rFonts w:ascii="Arial" w:eastAsia="Arial" w:hAnsi="Arial" w:cs="Arial"/>
          <w:b/>
          <w:bCs/>
          <w:color w:val="1A1A1A"/>
        </w:rPr>
        <w:t xml:space="preserve">11. </w:t>
      </w:r>
      <w:r w:rsidRPr="002A4924">
        <w:rPr>
          <w:rFonts w:ascii="Arial" w:eastAsia="Arial" w:hAnsi="Arial" w:cs="Arial"/>
          <w:b/>
          <w:bCs/>
          <w:color w:val="1A1A1A"/>
          <w:spacing w:val="6"/>
        </w:rPr>
        <w:t xml:space="preserve"> </w:t>
      </w:r>
      <w:r w:rsidRPr="002A4924">
        <w:rPr>
          <w:rFonts w:ascii="Arial" w:eastAsia="Arial" w:hAnsi="Arial" w:cs="Arial"/>
          <w:b/>
          <w:bCs/>
          <w:color w:val="1A1A1A"/>
        </w:rPr>
        <w:t>Review</w:t>
      </w:r>
      <w:r w:rsidRPr="002A4924">
        <w:rPr>
          <w:rFonts w:ascii="Arial" w:eastAsia="Arial" w:hAnsi="Arial" w:cs="Arial"/>
          <w:b/>
          <w:bCs/>
          <w:color w:val="1A1A1A"/>
          <w:spacing w:val="22"/>
        </w:rPr>
        <w:t xml:space="preserve"> </w:t>
      </w:r>
      <w:r w:rsidRPr="002A4924">
        <w:rPr>
          <w:rFonts w:ascii="Arial" w:eastAsia="Arial" w:hAnsi="Arial" w:cs="Arial"/>
          <w:b/>
          <w:bCs/>
          <w:color w:val="1A1A1A"/>
          <w:w w:val="103"/>
        </w:rPr>
        <w:t>Schedule</w:t>
      </w:r>
    </w:p>
    <w:p w:rsidR="00244133" w:rsidRDefault="00244133" w:rsidP="00370115">
      <w:pPr>
        <w:tabs>
          <w:tab w:val="left" w:pos="640"/>
        </w:tabs>
        <w:spacing w:after="0" w:line="240" w:lineRule="auto"/>
        <w:jc w:val="both"/>
        <w:rPr>
          <w:rFonts w:ascii="Arial" w:eastAsia="Arial" w:hAnsi="Arial" w:cs="Arial"/>
          <w:color w:val="1A1A1A"/>
          <w:w w:val="110"/>
        </w:rPr>
      </w:pPr>
      <w:r w:rsidRPr="002A4924">
        <w:rPr>
          <w:rFonts w:ascii="Arial" w:eastAsia="Arial" w:hAnsi="Arial" w:cs="Arial"/>
          <w:color w:val="1A1A1A"/>
        </w:rPr>
        <w:t>This</w:t>
      </w:r>
      <w:r w:rsidRPr="002A4924">
        <w:rPr>
          <w:rFonts w:ascii="Arial" w:eastAsia="Arial" w:hAnsi="Arial" w:cs="Arial"/>
          <w:color w:val="1A1A1A"/>
          <w:spacing w:val="32"/>
        </w:rPr>
        <w:t xml:space="preserve"> </w:t>
      </w:r>
      <w:r w:rsidRPr="002A4924">
        <w:rPr>
          <w:rFonts w:ascii="Arial" w:eastAsia="Arial" w:hAnsi="Arial" w:cs="Arial"/>
          <w:color w:val="1A1A1A"/>
        </w:rPr>
        <w:t>policy is</w:t>
      </w:r>
      <w:r w:rsidRPr="002A4924">
        <w:rPr>
          <w:rFonts w:ascii="Arial" w:eastAsia="Arial" w:hAnsi="Arial" w:cs="Arial"/>
          <w:color w:val="1A1A1A"/>
          <w:spacing w:val="12"/>
        </w:rPr>
        <w:t xml:space="preserve"> </w:t>
      </w:r>
      <w:r w:rsidRPr="002A4924">
        <w:rPr>
          <w:rFonts w:ascii="Arial" w:eastAsia="Arial" w:hAnsi="Arial" w:cs="Arial"/>
          <w:color w:val="1A1A1A"/>
          <w:w w:val="111"/>
        </w:rPr>
        <w:t xml:space="preserve">reviewed </w:t>
      </w:r>
      <w:r w:rsidRPr="002A4924">
        <w:rPr>
          <w:rFonts w:ascii="Arial" w:eastAsia="Arial" w:hAnsi="Arial" w:cs="Arial"/>
          <w:color w:val="1A1A1A"/>
        </w:rPr>
        <w:t>annual</w:t>
      </w:r>
      <w:r>
        <w:rPr>
          <w:rFonts w:ascii="Arial" w:eastAsia="Arial" w:hAnsi="Arial" w:cs="Arial"/>
          <w:color w:val="1A1A1A"/>
        </w:rPr>
        <w:t>ly</w:t>
      </w:r>
      <w:r w:rsidRPr="002A4924">
        <w:rPr>
          <w:rFonts w:ascii="Arial" w:eastAsia="Arial" w:hAnsi="Arial" w:cs="Arial"/>
          <w:color w:val="1A1A1A"/>
        </w:rPr>
        <w:t xml:space="preserve"> by</w:t>
      </w:r>
      <w:r w:rsidRPr="002A4924">
        <w:rPr>
          <w:rFonts w:ascii="Arial" w:eastAsia="Arial" w:hAnsi="Arial" w:cs="Arial"/>
          <w:color w:val="1A1A1A"/>
          <w:spacing w:val="23"/>
        </w:rPr>
        <w:t xml:space="preserve"> </w:t>
      </w:r>
      <w:r w:rsidRPr="002A4924">
        <w:rPr>
          <w:rFonts w:ascii="Arial" w:eastAsia="Arial" w:hAnsi="Arial" w:cs="Arial"/>
          <w:color w:val="1A1A1A"/>
        </w:rPr>
        <w:t>the</w:t>
      </w:r>
      <w:r w:rsidRPr="002A4924">
        <w:rPr>
          <w:rFonts w:ascii="Arial" w:eastAsia="Arial" w:hAnsi="Arial" w:cs="Arial"/>
          <w:color w:val="1A1A1A"/>
          <w:spacing w:val="30"/>
        </w:rPr>
        <w:t xml:space="preserve"> </w:t>
      </w:r>
      <w:r w:rsidRPr="002A4924">
        <w:rPr>
          <w:rFonts w:ascii="Arial" w:eastAsia="Arial" w:hAnsi="Arial" w:cs="Arial"/>
          <w:color w:val="1A1A1A"/>
        </w:rPr>
        <w:t>Office</w:t>
      </w:r>
      <w:r w:rsidRPr="002A4924">
        <w:rPr>
          <w:rFonts w:ascii="Arial" w:eastAsia="Arial" w:hAnsi="Arial" w:cs="Arial"/>
          <w:color w:val="1A1A1A"/>
          <w:spacing w:val="41"/>
        </w:rPr>
        <w:t xml:space="preserve"> </w:t>
      </w:r>
      <w:r w:rsidRPr="002A4924">
        <w:rPr>
          <w:rFonts w:ascii="Arial" w:eastAsia="Arial" w:hAnsi="Arial" w:cs="Arial"/>
          <w:color w:val="1A1A1A"/>
        </w:rPr>
        <w:t>of</w:t>
      </w:r>
      <w:r w:rsidRPr="002A4924">
        <w:rPr>
          <w:rFonts w:ascii="Arial" w:eastAsia="Arial" w:hAnsi="Arial" w:cs="Arial"/>
          <w:color w:val="1A1A1A"/>
          <w:spacing w:val="15"/>
        </w:rPr>
        <w:t xml:space="preserve"> </w:t>
      </w:r>
      <w:r w:rsidRPr="002A4924">
        <w:rPr>
          <w:rFonts w:ascii="Arial" w:eastAsia="Arial" w:hAnsi="Arial" w:cs="Arial"/>
          <w:color w:val="1A1A1A"/>
        </w:rPr>
        <w:t>the</w:t>
      </w:r>
      <w:r w:rsidRPr="002A4924">
        <w:rPr>
          <w:rFonts w:ascii="Arial" w:eastAsia="Arial" w:hAnsi="Arial" w:cs="Arial"/>
          <w:color w:val="1A1A1A"/>
          <w:spacing w:val="28"/>
        </w:rPr>
        <w:t xml:space="preserve"> </w:t>
      </w:r>
      <w:r w:rsidRPr="002A4924">
        <w:rPr>
          <w:rFonts w:ascii="Arial" w:eastAsia="Arial" w:hAnsi="Arial" w:cs="Arial"/>
          <w:color w:val="1A1A1A"/>
        </w:rPr>
        <w:t>Vice</w:t>
      </w:r>
      <w:r w:rsidRPr="002A4924">
        <w:rPr>
          <w:rFonts w:ascii="Arial" w:eastAsia="Arial" w:hAnsi="Arial" w:cs="Arial"/>
          <w:color w:val="1A1A1A"/>
          <w:spacing w:val="33"/>
        </w:rPr>
        <w:t xml:space="preserve"> </w:t>
      </w:r>
      <w:r w:rsidRPr="002A4924">
        <w:rPr>
          <w:rFonts w:ascii="Arial" w:eastAsia="Arial" w:hAnsi="Arial" w:cs="Arial"/>
          <w:color w:val="1A1A1A"/>
          <w:w w:val="108"/>
        </w:rPr>
        <w:t>President</w:t>
      </w:r>
      <w:r w:rsidRPr="002A4924">
        <w:rPr>
          <w:rFonts w:ascii="Arial" w:eastAsia="Arial" w:hAnsi="Arial" w:cs="Arial"/>
          <w:color w:val="1A1A1A"/>
          <w:spacing w:val="3"/>
          <w:w w:val="108"/>
        </w:rPr>
        <w:t xml:space="preserve"> </w:t>
      </w:r>
      <w:r w:rsidRPr="002A4924">
        <w:rPr>
          <w:rFonts w:ascii="Arial" w:eastAsia="Arial" w:hAnsi="Arial" w:cs="Arial"/>
          <w:color w:val="1A1A1A"/>
        </w:rPr>
        <w:t>for</w:t>
      </w:r>
      <w:r w:rsidRPr="002A4924">
        <w:rPr>
          <w:rFonts w:ascii="Arial" w:eastAsia="Arial" w:hAnsi="Arial" w:cs="Arial"/>
          <w:color w:val="1A1A1A"/>
          <w:spacing w:val="26"/>
        </w:rPr>
        <w:t xml:space="preserve"> </w:t>
      </w:r>
      <w:r w:rsidRPr="002A4924">
        <w:rPr>
          <w:rFonts w:ascii="Arial" w:eastAsia="Arial" w:hAnsi="Arial" w:cs="Arial"/>
          <w:color w:val="1A1A1A"/>
          <w:w w:val="108"/>
        </w:rPr>
        <w:t>Operations</w:t>
      </w:r>
      <w:r w:rsidRPr="002A4924">
        <w:rPr>
          <w:rFonts w:ascii="Arial" w:eastAsia="Arial" w:hAnsi="Arial" w:cs="Arial"/>
          <w:color w:val="1A1A1A"/>
          <w:spacing w:val="3"/>
          <w:w w:val="108"/>
        </w:rPr>
        <w:t xml:space="preserve"> </w:t>
      </w:r>
      <w:r w:rsidRPr="002A4924">
        <w:rPr>
          <w:rFonts w:ascii="Arial" w:eastAsia="Arial" w:hAnsi="Arial" w:cs="Arial"/>
          <w:color w:val="1A1A1A"/>
          <w:w w:val="112"/>
        </w:rPr>
        <w:t xml:space="preserve">and </w:t>
      </w:r>
      <w:r w:rsidRPr="002A4924">
        <w:rPr>
          <w:rFonts w:ascii="Arial" w:eastAsia="Arial" w:hAnsi="Arial" w:cs="Arial"/>
          <w:color w:val="1A1A1A"/>
        </w:rPr>
        <w:t>Chief</w:t>
      </w:r>
      <w:r w:rsidRPr="002A4924">
        <w:rPr>
          <w:rFonts w:ascii="Arial" w:eastAsia="Arial" w:hAnsi="Arial" w:cs="Arial"/>
          <w:color w:val="1A1A1A"/>
          <w:spacing w:val="45"/>
        </w:rPr>
        <w:t xml:space="preserve"> </w:t>
      </w:r>
      <w:r w:rsidRPr="002A4924">
        <w:rPr>
          <w:rFonts w:ascii="Arial" w:eastAsia="Arial" w:hAnsi="Arial" w:cs="Arial"/>
          <w:color w:val="1A1A1A"/>
          <w:w w:val="109"/>
        </w:rPr>
        <w:t>Information</w:t>
      </w:r>
      <w:r w:rsidRPr="002A4924">
        <w:rPr>
          <w:rFonts w:ascii="Arial" w:eastAsia="Arial" w:hAnsi="Arial" w:cs="Arial"/>
          <w:color w:val="1A1A1A"/>
          <w:spacing w:val="-1"/>
          <w:w w:val="109"/>
        </w:rPr>
        <w:t xml:space="preserve"> </w:t>
      </w:r>
      <w:r w:rsidRPr="002A4924">
        <w:rPr>
          <w:rFonts w:ascii="Arial" w:eastAsia="Arial" w:hAnsi="Arial" w:cs="Arial"/>
          <w:color w:val="1A1A1A"/>
        </w:rPr>
        <w:t>Officer</w:t>
      </w:r>
      <w:r>
        <w:rPr>
          <w:rFonts w:ascii="Arial" w:eastAsia="Arial" w:hAnsi="Arial" w:cs="Arial"/>
          <w:color w:val="1A1A1A"/>
        </w:rPr>
        <w:t>/Chief Business Officer</w:t>
      </w:r>
      <w:r w:rsidRPr="002A4924">
        <w:rPr>
          <w:rFonts w:ascii="Arial" w:eastAsia="Arial" w:hAnsi="Arial" w:cs="Arial"/>
          <w:color w:val="1A1A1A"/>
          <w:spacing w:val="46"/>
        </w:rPr>
        <w:t xml:space="preserve"> </w:t>
      </w:r>
      <w:r w:rsidRPr="002A4924">
        <w:rPr>
          <w:rFonts w:ascii="Arial" w:eastAsia="Arial" w:hAnsi="Arial" w:cs="Arial"/>
          <w:color w:val="1A1A1A"/>
        </w:rPr>
        <w:t>in</w:t>
      </w:r>
      <w:r w:rsidRPr="002A4924">
        <w:rPr>
          <w:rFonts w:ascii="Arial" w:eastAsia="Arial" w:hAnsi="Arial" w:cs="Arial"/>
          <w:color w:val="1A1A1A"/>
          <w:spacing w:val="16"/>
        </w:rPr>
        <w:t xml:space="preserve"> </w:t>
      </w:r>
      <w:r w:rsidRPr="002A4924">
        <w:rPr>
          <w:rFonts w:ascii="Arial" w:eastAsia="Arial" w:hAnsi="Arial" w:cs="Arial"/>
          <w:color w:val="1A1A1A"/>
          <w:w w:val="109"/>
        </w:rPr>
        <w:t>collaboration</w:t>
      </w:r>
      <w:r w:rsidRPr="002A4924">
        <w:rPr>
          <w:rFonts w:ascii="Arial" w:eastAsia="Arial" w:hAnsi="Arial" w:cs="Arial"/>
          <w:color w:val="1A1A1A"/>
          <w:spacing w:val="-3"/>
          <w:w w:val="109"/>
        </w:rPr>
        <w:t xml:space="preserve"> </w:t>
      </w:r>
      <w:r w:rsidRPr="002A4924">
        <w:rPr>
          <w:rFonts w:ascii="Arial" w:eastAsia="Arial" w:hAnsi="Arial" w:cs="Arial"/>
          <w:color w:val="1A1A1A"/>
        </w:rPr>
        <w:t>with</w:t>
      </w:r>
      <w:r w:rsidRPr="002A4924">
        <w:rPr>
          <w:rFonts w:ascii="Arial" w:eastAsia="Arial" w:hAnsi="Arial" w:cs="Arial"/>
          <w:color w:val="1A1A1A"/>
          <w:spacing w:val="31"/>
        </w:rPr>
        <w:t xml:space="preserve"> </w:t>
      </w:r>
      <w:r w:rsidRPr="002A4924">
        <w:rPr>
          <w:rFonts w:ascii="Arial" w:eastAsia="Arial" w:hAnsi="Arial" w:cs="Arial"/>
          <w:color w:val="1A1A1A"/>
        </w:rPr>
        <w:t>the</w:t>
      </w:r>
      <w:r w:rsidRPr="002A4924">
        <w:rPr>
          <w:rFonts w:ascii="Arial" w:eastAsia="Arial" w:hAnsi="Arial" w:cs="Arial"/>
          <w:color w:val="1A1A1A"/>
          <w:spacing w:val="25"/>
        </w:rPr>
        <w:t xml:space="preserve"> </w:t>
      </w:r>
      <w:r w:rsidRPr="002A4924">
        <w:rPr>
          <w:rFonts w:ascii="Arial" w:eastAsia="Arial" w:hAnsi="Arial" w:cs="Arial"/>
          <w:color w:val="1A1A1A"/>
        </w:rPr>
        <w:t>Office</w:t>
      </w:r>
      <w:r w:rsidRPr="002A4924">
        <w:rPr>
          <w:rFonts w:ascii="Arial" w:eastAsia="Arial" w:hAnsi="Arial" w:cs="Arial"/>
          <w:color w:val="1A1A1A"/>
          <w:spacing w:val="41"/>
        </w:rPr>
        <w:t xml:space="preserve"> </w:t>
      </w:r>
      <w:r w:rsidRPr="002A4924">
        <w:rPr>
          <w:rFonts w:ascii="Arial" w:eastAsia="Arial" w:hAnsi="Arial" w:cs="Arial"/>
          <w:color w:val="1A1A1A"/>
        </w:rPr>
        <w:t>of</w:t>
      </w:r>
      <w:r w:rsidRPr="002A4924">
        <w:rPr>
          <w:rFonts w:ascii="Arial" w:eastAsia="Arial" w:hAnsi="Arial" w:cs="Arial"/>
          <w:color w:val="1A1A1A"/>
          <w:spacing w:val="15"/>
        </w:rPr>
        <w:t xml:space="preserve"> </w:t>
      </w:r>
      <w:r w:rsidRPr="002A4924">
        <w:rPr>
          <w:rFonts w:ascii="Arial" w:eastAsia="Arial" w:hAnsi="Arial" w:cs="Arial"/>
          <w:color w:val="1A1A1A"/>
        </w:rPr>
        <w:t>the</w:t>
      </w:r>
      <w:r w:rsidRPr="002A4924">
        <w:rPr>
          <w:rFonts w:ascii="Arial" w:eastAsia="Arial" w:hAnsi="Arial" w:cs="Arial"/>
          <w:color w:val="1A1A1A"/>
          <w:spacing w:val="29"/>
        </w:rPr>
        <w:t xml:space="preserve"> </w:t>
      </w:r>
      <w:r w:rsidRPr="002A4924">
        <w:rPr>
          <w:rFonts w:ascii="Arial" w:eastAsia="Arial" w:hAnsi="Arial" w:cs="Arial"/>
          <w:color w:val="1A1A1A"/>
        </w:rPr>
        <w:t>Provost and</w:t>
      </w:r>
      <w:r w:rsidRPr="002A4924">
        <w:rPr>
          <w:rFonts w:ascii="Arial" w:eastAsia="Arial" w:hAnsi="Arial" w:cs="Arial"/>
          <w:color w:val="1A1A1A"/>
          <w:spacing w:val="26"/>
        </w:rPr>
        <w:t xml:space="preserve"> </w:t>
      </w:r>
      <w:r w:rsidRPr="002A4924">
        <w:rPr>
          <w:rFonts w:ascii="Arial" w:eastAsia="Arial" w:hAnsi="Arial" w:cs="Arial"/>
          <w:color w:val="1A1A1A"/>
        </w:rPr>
        <w:t>the</w:t>
      </w:r>
      <w:r w:rsidRPr="002A4924">
        <w:rPr>
          <w:rFonts w:ascii="Arial" w:eastAsia="Arial" w:hAnsi="Arial" w:cs="Arial"/>
          <w:color w:val="1A1A1A"/>
          <w:spacing w:val="24"/>
        </w:rPr>
        <w:t xml:space="preserve"> </w:t>
      </w:r>
      <w:r w:rsidRPr="002A4924">
        <w:rPr>
          <w:rFonts w:ascii="Arial" w:eastAsia="Arial" w:hAnsi="Arial" w:cs="Arial"/>
          <w:color w:val="1A1A1A"/>
          <w:w w:val="111"/>
        </w:rPr>
        <w:t xml:space="preserve">Division </w:t>
      </w:r>
      <w:r w:rsidRPr="002A4924">
        <w:rPr>
          <w:rFonts w:ascii="Arial" w:eastAsia="Arial" w:hAnsi="Arial" w:cs="Arial"/>
          <w:color w:val="1A1A1A"/>
        </w:rPr>
        <w:t>of</w:t>
      </w:r>
      <w:r w:rsidRPr="002A4924">
        <w:rPr>
          <w:rFonts w:ascii="Arial" w:eastAsia="Arial" w:hAnsi="Arial" w:cs="Arial"/>
          <w:color w:val="1A1A1A"/>
          <w:spacing w:val="20"/>
        </w:rPr>
        <w:t xml:space="preserve"> </w:t>
      </w:r>
      <w:r w:rsidRPr="002A4924">
        <w:rPr>
          <w:rFonts w:ascii="Arial" w:eastAsia="Arial" w:hAnsi="Arial" w:cs="Arial"/>
          <w:color w:val="1A1A1A"/>
        </w:rPr>
        <w:t xml:space="preserve">Student </w:t>
      </w:r>
      <w:r w:rsidRPr="002A4924">
        <w:rPr>
          <w:rFonts w:ascii="Arial" w:eastAsia="Arial" w:hAnsi="Arial" w:cs="Arial"/>
          <w:color w:val="1A1A1A"/>
          <w:w w:val="110"/>
        </w:rPr>
        <w:t>Affairs.</w:t>
      </w:r>
    </w:p>
    <w:p w:rsidR="00244133" w:rsidRDefault="00244133" w:rsidP="00370115">
      <w:pPr>
        <w:tabs>
          <w:tab w:val="left" w:pos="640"/>
        </w:tabs>
        <w:spacing w:after="0" w:line="240" w:lineRule="auto"/>
        <w:jc w:val="both"/>
        <w:rPr>
          <w:rFonts w:ascii="Arial" w:eastAsia="Arial" w:hAnsi="Arial" w:cs="Arial"/>
          <w:color w:val="1A1A1A"/>
          <w:w w:val="110"/>
        </w:rPr>
      </w:pPr>
    </w:p>
    <w:p w:rsidR="00244133" w:rsidRPr="00A40CA6" w:rsidRDefault="00244133" w:rsidP="00370115">
      <w:pPr>
        <w:spacing w:line="276" w:lineRule="auto"/>
        <w:jc w:val="both"/>
        <w:rPr>
          <w:rFonts w:cs="Arial"/>
          <w:b/>
        </w:rPr>
      </w:pPr>
      <w:r w:rsidRPr="00A40CA6">
        <w:rPr>
          <w:rFonts w:cs="Arial"/>
          <w:b/>
        </w:rPr>
        <w:t>Action Log [f</w:t>
      </w:r>
      <w:r>
        <w:rPr>
          <w:rFonts w:cs="Arial"/>
          <w:b/>
        </w:rPr>
        <w:t>or Policy Process Review and Coordination</w:t>
      </w:r>
      <w:r w:rsidRPr="00A40CA6">
        <w:rPr>
          <w:rFonts w:cs="Arial"/>
          <w:b/>
        </w:rPr>
        <w:t>]</w:t>
      </w:r>
    </w:p>
    <w:tbl>
      <w:tblPr>
        <w:tblStyle w:val="TableGrid"/>
        <w:tblpPr w:leftFromText="180" w:rightFromText="180" w:vertAnchor="text" w:horzAnchor="margin" w:tblpY="42"/>
        <w:tblW w:w="0" w:type="auto"/>
        <w:tblLook w:val="04A0" w:firstRow="1" w:lastRow="0" w:firstColumn="1" w:lastColumn="0" w:noHBand="0" w:noVBand="1"/>
      </w:tblPr>
      <w:tblGrid>
        <w:gridCol w:w="3055"/>
        <w:gridCol w:w="6295"/>
      </w:tblGrid>
      <w:tr w:rsidR="00244133" w:rsidRPr="00EB6D3B" w:rsidTr="00402262">
        <w:tc>
          <w:tcPr>
            <w:tcW w:w="3055" w:type="dxa"/>
            <w:shd w:val="clear" w:color="auto" w:fill="FFC000"/>
          </w:tcPr>
          <w:p w:rsidR="00244133" w:rsidRPr="00EB6D3B" w:rsidRDefault="00244133" w:rsidP="00370115">
            <w:pPr>
              <w:spacing w:line="276" w:lineRule="auto"/>
              <w:jc w:val="both"/>
              <w:rPr>
                <w:rFonts w:ascii="Arial Narrow" w:hAnsi="Arial Narrow" w:cs="Arial"/>
                <w:b/>
              </w:rPr>
            </w:pPr>
            <w:r w:rsidRPr="00EB6D3B">
              <w:rPr>
                <w:rFonts w:ascii="Arial Narrow" w:hAnsi="Arial Narrow" w:cs="Arial"/>
                <w:b/>
              </w:rPr>
              <w:t>Date</w:t>
            </w:r>
          </w:p>
        </w:tc>
        <w:tc>
          <w:tcPr>
            <w:tcW w:w="6295" w:type="dxa"/>
            <w:shd w:val="clear" w:color="auto" w:fill="FFC000"/>
          </w:tcPr>
          <w:p w:rsidR="00244133" w:rsidRPr="00EB6D3B" w:rsidRDefault="00244133" w:rsidP="00370115">
            <w:pPr>
              <w:spacing w:line="276" w:lineRule="auto"/>
              <w:jc w:val="both"/>
              <w:rPr>
                <w:rFonts w:ascii="Arial Narrow" w:hAnsi="Arial Narrow" w:cs="Arial"/>
                <w:b/>
              </w:rPr>
            </w:pPr>
            <w:r w:rsidRPr="00EB6D3B">
              <w:rPr>
                <w:rFonts w:ascii="Arial Narrow" w:hAnsi="Arial Narrow" w:cs="Arial"/>
                <w:b/>
              </w:rPr>
              <w:t>Action</w:t>
            </w:r>
          </w:p>
        </w:tc>
      </w:tr>
      <w:tr w:rsidR="00244133" w:rsidRPr="00EB6D3B" w:rsidTr="00402262">
        <w:tc>
          <w:tcPr>
            <w:tcW w:w="3055" w:type="dxa"/>
            <w:shd w:val="clear" w:color="auto" w:fill="auto"/>
          </w:tcPr>
          <w:p w:rsidR="00244133" w:rsidRDefault="00244133" w:rsidP="00370115">
            <w:pPr>
              <w:spacing w:line="276" w:lineRule="auto"/>
              <w:jc w:val="both"/>
              <w:rPr>
                <w:rFonts w:ascii="Arial Narrow" w:hAnsi="Arial Narrow" w:cs="Arial"/>
              </w:rPr>
            </w:pPr>
            <w:r>
              <w:rPr>
                <w:rFonts w:ascii="Arial Narrow" w:hAnsi="Arial Narrow" w:cs="Arial"/>
              </w:rPr>
              <w:t>August 28, 2015</w:t>
            </w:r>
          </w:p>
        </w:tc>
        <w:tc>
          <w:tcPr>
            <w:tcW w:w="6295" w:type="dxa"/>
            <w:shd w:val="clear" w:color="auto" w:fill="auto"/>
          </w:tcPr>
          <w:p w:rsidR="00244133" w:rsidRDefault="00244133" w:rsidP="00370115">
            <w:pPr>
              <w:spacing w:line="276" w:lineRule="auto"/>
              <w:jc w:val="both"/>
              <w:rPr>
                <w:rFonts w:ascii="Arial Narrow" w:hAnsi="Arial Narrow" w:cs="Arial"/>
              </w:rPr>
            </w:pPr>
            <w:r>
              <w:rPr>
                <w:rFonts w:ascii="Arial Narrow" w:hAnsi="Arial Narrow" w:cs="Arial"/>
              </w:rPr>
              <w:t>Proposed policy sent for review by Policy Process Council.</w:t>
            </w:r>
          </w:p>
        </w:tc>
      </w:tr>
      <w:tr w:rsidR="00244133" w:rsidRPr="00EB6D3B" w:rsidTr="00402262">
        <w:tc>
          <w:tcPr>
            <w:tcW w:w="3055" w:type="dxa"/>
            <w:shd w:val="clear" w:color="auto" w:fill="auto"/>
          </w:tcPr>
          <w:p w:rsidR="00244133" w:rsidRDefault="00244133" w:rsidP="00370115">
            <w:pPr>
              <w:spacing w:line="276" w:lineRule="auto"/>
              <w:jc w:val="both"/>
              <w:rPr>
                <w:rFonts w:ascii="Arial Narrow" w:hAnsi="Arial Narrow" w:cs="Arial"/>
              </w:rPr>
            </w:pPr>
            <w:r>
              <w:rPr>
                <w:rFonts w:ascii="Arial Narrow" w:hAnsi="Arial Narrow" w:cs="Arial"/>
              </w:rPr>
              <w:t>September 2, 2015</w:t>
            </w:r>
          </w:p>
        </w:tc>
        <w:tc>
          <w:tcPr>
            <w:tcW w:w="6295" w:type="dxa"/>
            <w:shd w:val="clear" w:color="auto" w:fill="auto"/>
          </w:tcPr>
          <w:p w:rsidR="00244133" w:rsidRDefault="00244133" w:rsidP="00370115">
            <w:pPr>
              <w:spacing w:line="276" w:lineRule="auto"/>
              <w:jc w:val="both"/>
              <w:rPr>
                <w:rFonts w:ascii="Arial Narrow" w:hAnsi="Arial Narrow" w:cs="Arial"/>
              </w:rPr>
            </w:pPr>
            <w:r>
              <w:rPr>
                <w:rFonts w:ascii="Arial Narrow" w:hAnsi="Arial Narrow" w:cs="Arial"/>
              </w:rPr>
              <w:t>Sent to Provost Harmon and Dr. K. C. White for review.</w:t>
            </w:r>
          </w:p>
        </w:tc>
      </w:tr>
      <w:tr w:rsidR="00244133" w:rsidRPr="00EB6D3B" w:rsidTr="00402262">
        <w:tc>
          <w:tcPr>
            <w:tcW w:w="3055" w:type="dxa"/>
            <w:shd w:val="clear" w:color="auto" w:fill="auto"/>
          </w:tcPr>
          <w:p w:rsidR="00244133" w:rsidRDefault="00244133" w:rsidP="00370115">
            <w:pPr>
              <w:spacing w:line="276" w:lineRule="auto"/>
              <w:jc w:val="both"/>
              <w:rPr>
                <w:rFonts w:ascii="Arial Narrow" w:hAnsi="Arial Narrow" w:cs="Arial"/>
              </w:rPr>
            </w:pPr>
            <w:r>
              <w:rPr>
                <w:rFonts w:ascii="Arial Narrow" w:hAnsi="Arial Narrow" w:cs="Arial"/>
              </w:rPr>
              <w:t>October 14, 2015</w:t>
            </w:r>
          </w:p>
        </w:tc>
        <w:tc>
          <w:tcPr>
            <w:tcW w:w="6295" w:type="dxa"/>
            <w:shd w:val="clear" w:color="auto" w:fill="auto"/>
          </w:tcPr>
          <w:p w:rsidR="00244133" w:rsidRDefault="00244133" w:rsidP="00370115">
            <w:pPr>
              <w:spacing w:line="276" w:lineRule="auto"/>
              <w:jc w:val="both"/>
              <w:rPr>
                <w:rFonts w:ascii="Arial Narrow" w:hAnsi="Arial Narrow" w:cs="Arial"/>
              </w:rPr>
            </w:pPr>
            <w:r>
              <w:rPr>
                <w:rFonts w:ascii="Arial Narrow" w:hAnsi="Arial Narrow" w:cs="Arial"/>
              </w:rPr>
              <w:t>Proposed policy statement and information ready for review (PPC).</w:t>
            </w:r>
          </w:p>
        </w:tc>
      </w:tr>
      <w:tr w:rsidR="00244133" w:rsidRPr="00EB6D3B" w:rsidTr="00402262">
        <w:tc>
          <w:tcPr>
            <w:tcW w:w="3055" w:type="dxa"/>
            <w:shd w:val="clear" w:color="auto" w:fill="auto"/>
          </w:tcPr>
          <w:p w:rsidR="00244133" w:rsidRPr="00EB6D3B" w:rsidRDefault="00244133" w:rsidP="00370115">
            <w:pPr>
              <w:spacing w:line="276" w:lineRule="auto"/>
              <w:jc w:val="both"/>
              <w:rPr>
                <w:rFonts w:ascii="Arial Narrow" w:hAnsi="Arial Narrow" w:cs="Arial"/>
              </w:rPr>
            </w:pPr>
            <w:r>
              <w:rPr>
                <w:rFonts w:ascii="Arial Narrow" w:hAnsi="Arial Narrow" w:cs="Arial"/>
              </w:rPr>
              <w:t>October 20, 2015</w:t>
            </w:r>
          </w:p>
        </w:tc>
        <w:tc>
          <w:tcPr>
            <w:tcW w:w="6295" w:type="dxa"/>
            <w:shd w:val="clear" w:color="auto" w:fill="auto"/>
          </w:tcPr>
          <w:p w:rsidR="00244133" w:rsidRPr="00EB6D3B" w:rsidRDefault="00244133" w:rsidP="00370115">
            <w:pPr>
              <w:spacing w:line="276" w:lineRule="auto"/>
              <w:jc w:val="both"/>
              <w:rPr>
                <w:rFonts w:ascii="Arial Narrow" w:hAnsi="Arial Narrow" w:cs="Arial"/>
              </w:rPr>
            </w:pPr>
            <w:r>
              <w:rPr>
                <w:rFonts w:ascii="Arial Narrow" w:hAnsi="Arial Narrow" w:cs="Arial"/>
              </w:rPr>
              <w:t>President’s Cabinet – Information Item; proceed.</w:t>
            </w:r>
          </w:p>
        </w:tc>
      </w:tr>
      <w:tr w:rsidR="00244133" w:rsidRPr="00EB6D3B" w:rsidTr="00402262">
        <w:tc>
          <w:tcPr>
            <w:tcW w:w="3055" w:type="dxa"/>
            <w:shd w:val="clear" w:color="auto" w:fill="auto"/>
          </w:tcPr>
          <w:p w:rsidR="00244133" w:rsidRDefault="00244133" w:rsidP="00370115">
            <w:pPr>
              <w:spacing w:line="276" w:lineRule="auto"/>
              <w:jc w:val="both"/>
              <w:rPr>
                <w:rFonts w:ascii="Arial Narrow" w:hAnsi="Arial Narrow" w:cs="Arial"/>
              </w:rPr>
            </w:pPr>
            <w:r>
              <w:rPr>
                <w:rFonts w:ascii="Arial Narrow" w:hAnsi="Arial Narrow" w:cs="Arial"/>
              </w:rPr>
              <w:t>October 22, 2015</w:t>
            </w:r>
          </w:p>
        </w:tc>
        <w:tc>
          <w:tcPr>
            <w:tcW w:w="6295" w:type="dxa"/>
            <w:shd w:val="clear" w:color="auto" w:fill="auto"/>
          </w:tcPr>
          <w:p w:rsidR="00244133" w:rsidRDefault="00244133" w:rsidP="00370115">
            <w:pPr>
              <w:spacing w:line="276" w:lineRule="auto"/>
              <w:jc w:val="both"/>
              <w:rPr>
                <w:rFonts w:ascii="Arial Narrow" w:hAnsi="Arial Narrow" w:cs="Arial"/>
              </w:rPr>
            </w:pPr>
            <w:r>
              <w:rPr>
                <w:rFonts w:ascii="Arial Narrow" w:hAnsi="Arial Narrow" w:cs="Arial"/>
              </w:rPr>
              <w:t>Emailed to leadership of elected bodies and administrative councils for review and comment.</w:t>
            </w:r>
          </w:p>
        </w:tc>
      </w:tr>
    </w:tbl>
    <w:p w:rsidR="00244133" w:rsidRDefault="00244133" w:rsidP="00370115">
      <w:pPr>
        <w:pStyle w:val="Footer"/>
        <w:spacing w:line="276" w:lineRule="auto"/>
        <w:jc w:val="both"/>
        <w:rPr>
          <w:rFonts w:cs="Arial"/>
          <w:b/>
        </w:rPr>
      </w:pPr>
    </w:p>
    <w:p w:rsidR="00244133" w:rsidRPr="00F00F67" w:rsidRDefault="00244133" w:rsidP="00370115">
      <w:pPr>
        <w:pStyle w:val="Footer"/>
        <w:spacing w:line="276" w:lineRule="auto"/>
        <w:jc w:val="both"/>
        <w:rPr>
          <w:rFonts w:cs="Arial"/>
        </w:rPr>
      </w:pPr>
      <w:r w:rsidRPr="00F00F67">
        <w:rPr>
          <w:rFonts w:cs="Arial"/>
          <w:b/>
        </w:rPr>
        <w:t>Responsible Office - Required Review and Approval Action</w:t>
      </w:r>
      <w:r w:rsidRPr="00A40CA6">
        <w:rPr>
          <w:rFonts w:cs="Arial"/>
          <w:b/>
        </w:rPr>
        <w:t>s</w:t>
      </w:r>
      <w:r w:rsidRPr="00A40CA6">
        <w:rPr>
          <w:rFonts w:cs="Arial"/>
        </w:rPr>
        <w:t xml:space="preserve">: </w:t>
      </w:r>
    </w:p>
    <w:tbl>
      <w:tblPr>
        <w:tblStyle w:val="TableGrid"/>
        <w:tblW w:w="0" w:type="auto"/>
        <w:tblLook w:val="04A0" w:firstRow="1" w:lastRow="0" w:firstColumn="1" w:lastColumn="0" w:noHBand="0" w:noVBand="1"/>
      </w:tblPr>
      <w:tblGrid>
        <w:gridCol w:w="2245"/>
        <w:gridCol w:w="4950"/>
        <w:gridCol w:w="2155"/>
      </w:tblGrid>
      <w:tr w:rsidR="00244133" w:rsidRPr="00EB6D3B" w:rsidTr="00402262">
        <w:tc>
          <w:tcPr>
            <w:tcW w:w="2245" w:type="dxa"/>
            <w:shd w:val="clear" w:color="auto" w:fill="auto"/>
          </w:tcPr>
          <w:p w:rsidR="00244133" w:rsidRPr="00EB6D3B" w:rsidRDefault="00244133" w:rsidP="00370115">
            <w:pPr>
              <w:pStyle w:val="Footer"/>
              <w:spacing w:line="276" w:lineRule="auto"/>
              <w:jc w:val="both"/>
              <w:rPr>
                <w:rFonts w:ascii="Arial Narrow" w:hAnsi="Arial Narrow" w:cs="Arial"/>
                <w:b/>
              </w:rPr>
            </w:pPr>
            <w:r w:rsidRPr="00EB6D3B">
              <w:rPr>
                <w:rFonts w:ascii="Arial Narrow" w:hAnsi="Arial Narrow" w:cs="Arial"/>
                <w:b/>
              </w:rPr>
              <w:t>Vice President</w:t>
            </w:r>
          </w:p>
          <w:p w:rsidR="00244133" w:rsidRPr="00EB6D3B" w:rsidRDefault="00244133" w:rsidP="00370115">
            <w:pPr>
              <w:pStyle w:val="Footer"/>
              <w:spacing w:line="276" w:lineRule="auto"/>
              <w:jc w:val="both"/>
              <w:rPr>
                <w:rFonts w:ascii="Arial Narrow" w:hAnsi="Arial Narrow" w:cs="Arial"/>
                <w:b/>
              </w:rPr>
            </w:pPr>
            <w:r w:rsidRPr="00EB6D3B">
              <w:rPr>
                <w:rFonts w:ascii="Arial Narrow" w:hAnsi="Arial Narrow" w:cs="Arial"/>
                <w:b/>
              </w:rPr>
              <w:t xml:space="preserve"> Sign off; Release</w:t>
            </w:r>
          </w:p>
        </w:tc>
        <w:tc>
          <w:tcPr>
            <w:tcW w:w="4950" w:type="dxa"/>
            <w:shd w:val="clear" w:color="auto" w:fill="auto"/>
          </w:tcPr>
          <w:p w:rsidR="00244133" w:rsidRDefault="00244133" w:rsidP="00370115">
            <w:pPr>
              <w:pStyle w:val="Footer"/>
              <w:spacing w:line="276" w:lineRule="auto"/>
              <w:jc w:val="both"/>
              <w:rPr>
                <w:rFonts w:ascii="Arial Narrow" w:hAnsi="Arial Narrow" w:cs="Arial"/>
              </w:rPr>
            </w:pPr>
            <w:r>
              <w:rPr>
                <w:rFonts w:ascii="Arial Narrow" w:hAnsi="Arial Narrow" w:cs="Arial"/>
              </w:rPr>
              <w:t>Randy C. Hinds, Ph.D.</w:t>
            </w:r>
          </w:p>
          <w:p w:rsidR="00244133" w:rsidRPr="00EB6D3B" w:rsidRDefault="00244133" w:rsidP="00370115">
            <w:pPr>
              <w:pStyle w:val="Footer"/>
              <w:spacing w:line="276" w:lineRule="auto"/>
              <w:jc w:val="both"/>
              <w:rPr>
                <w:rFonts w:ascii="Arial Narrow" w:hAnsi="Arial Narrow" w:cs="Arial"/>
              </w:rPr>
            </w:pPr>
            <w:r>
              <w:rPr>
                <w:rFonts w:ascii="Arial Narrow" w:hAnsi="Arial Narrow" w:cs="Arial"/>
              </w:rPr>
              <w:t>Vice President for Operations and CIO/CBO</w:t>
            </w:r>
          </w:p>
        </w:tc>
        <w:tc>
          <w:tcPr>
            <w:tcW w:w="2155" w:type="dxa"/>
            <w:shd w:val="clear" w:color="auto" w:fill="auto"/>
          </w:tcPr>
          <w:p w:rsidR="00244133" w:rsidRPr="00EB6D3B" w:rsidRDefault="00244133" w:rsidP="00370115">
            <w:pPr>
              <w:pStyle w:val="Footer"/>
              <w:spacing w:line="276" w:lineRule="auto"/>
              <w:jc w:val="both"/>
              <w:rPr>
                <w:rFonts w:ascii="Arial Narrow" w:hAnsi="Arial Narrow" w:cs="Arial"/>
              </w:rPr>
            </w:pPr>
            <w:r>
              <w:rPr>
                <w:rFonts w:ascii="Arial Narrow" w:hAnsi="Arial Narrow" w:cs="Arial"/>
              </w:rPr>
              <w:t>August 28, 2015</w:t>
            </w:r>
          </w:p>
        </w:tc>
      </w:tr>
    </w:tbl>
    <w:p w:rsidR="00A3722D" w:rsidRPr="00A3722D" w:rsidRDefault="00A3722D" w:rsidP="00370115">
      <w:pPr>
        <w:shd w:val="clear" w:color="auto" w:fill="FFFFFF"/>
        <w:spacing w:after="0" w:line="240" w:lineRule="auto"/>
        <w:jc w:val="both"/>
        <w:rPr>
          <w:rFonts w:ascii="Times New Roman" w:eastAsia="Times New Roman" w:hAnsi="Times New Roman" w:cs="Times New Roman"/>
          <w:color w:val="000000"/>
          <w:sz w:val="24"/>
          <w:szCs w:val="24"/>
        </w:rPr>
      </w:pPr>
    </w:p>
    <w:p w:rsidR="00063367" w:rsidRPr="00A57AE4" w:rsidRDefault="00A3722D" w:rsidP="00A57AE4">
      <w:pPr>
        <w:pStyle w:val="ListParagraph"/>
        <w:numPr>
          <w:ilvl w:val="0"/>
          <w:numId w:val="1"/>
        </w:numPr>
        <w:shd w:val="clear" w:color="auto" w:fill="FFFFFF"/>
        <w:spacing w:after="0" w:line="240" w:lineRule="auto"/>
        <w:jc w:val="both"/>
        <w:rPr>
          <w:rFonts w:ascii="Times New Roman" w:eastAsia="Times New Roman" w:hAnsi="Times New Roman" w:cs="Times New Roman"/>
          <w:b/>
          <w:color w:val="000000"/>
          <w:sz w:val="24"/>
          <w:szCs w:val="24"/>
        </w:rPr>
      </w:pPr>
      <w:r w:rsidRPr="00A57AE4">
        <w:rPr>
          <w:rFonts w:ascii="Times New Roman" w:eastAsia="Times New Roman" w:hAnsi="Times New Roman" w:cs="Times New Roman"/>
          <w:b/>
          <w:color w:val="000000"/>
          <w:sz w:val="24"/>
          <w:szCs w:val="24"/>
        </w:rPr>
        <w:t>Centers &amp; Institute Review – Elke Leeds &amp; May Gao</w:t>
      </w:r>
      <w:r w:rsidR="00063367" w:rsidRPr="00A57AE4">
        <w:rPr>
          <w:rFonts w:ascii="Times New Roman" w:eastAsia="Times New Roman" w:hAnsi="Times New Roman" w:cs="Times New Roman"/>
          <w:b/>
          <w:color w:val="000000"/>
          <w:sz w:val="24"/>
          <w:szCs w:val="24"/>
        </w:rPr>
        <w:t>.</w:t>
      </w:r>
    </w:p>
    <w:p w:rsidR="0052659A" w:rsidRDefault="0052659A" w:rsidP="0052659A">
      <w:pPr>
        <w:shd w:val="clear" w:color="auto" w:fill="FFFFFF"/>
        <w:spacing w:after="0" w:line="240" w:lineRule="auto"/>
        <w:jc w:val="both"/>
        <w:rPr>
          <w:rFonts w:ascii="Times New Roman" w:eastAsia="Times New Roman" w:hAnsi="Times New Roman" w:cs="Times New Roman"/>
          <w:color w:val="000000"/>
          <w:sz w:val="24"/>
          <w:szCs w:val="24"/>
        </w:rPr>
      </w:pPr>
    </w:p>
    <w:p w:rsidR="0052659A" w:rsidRDefault="00825660" w:rsidP="0052659A">
      <w:pPr>
        <w:shd w:val="clear" w:color="auto" w:fill="FFFFFF"/>
        <w:spacing w:after="0" w:line="240" w:lineRule="auto"/>
        <w:jc w:val="both"/>
        <w:rPr>
          <w:rFonts w:ascii="Times New Roman" w:eastAsia="Times New Roman" w:hAnsi="Times New Roman" w:cs="Times New Roman"/>
          <w:color w:val="000000"/>
          <w:sz w:val="24"/>
          <w:szCs w:val="24"/>
        </w:rPr>
      </w:pPr>
      <w:r w:rsidRPr="00825660">
        <w:rPr>
          <w:rFonts w:ascii="Times New Roman" w:eastAsia="Times New Roman" w:hAnsi="Times New Roman" w:cs="Times New Roman"/>
          <w:i/>
          <w:color w:val="000000"/>
          <w:sz w:val="24"/>
          <w:szCs w:val="24"/>
        </w:rPr>
        <w:t>MOTION PASSED.</w:t>
      </w:r>
      <w:r>
        <w:rPr>
          <w:rFonts w:ascii="Times New Roman" w:eastAsia="Times New Roman" w:hAnsi="Times New Roman" w:cs="Times New Roman"/>
          <w:color w:val="000000"/>
          <w:sz w:val="24"/>
          <w:szCs w:val="24"/>
        </w:rPr>
        <w:t xml:space="preserve"> </w:t>
      </w:r>
      <w:r w:rsidR="0052659A">
        <w:rPr>
          <w:rFonts w:ascii="Times New Roman" w:eastAsia="Times New Roman" w:hAnsi="Times New Roman" w:cs="Times New Roman"/>
          <w:color w:val="000000"/>
          <w:sz w:val="24"/>
          <w:szCs w:val="24"/>
        </w:rPr>
        <w:t>Ad</w:t>
      </w:r>
      <w:r w:rsidR="00A57AE4">
        <w:rPr>
          <w:rFonts w:ascii="Times New Roman" w:eastAsia="Times New Roman" w:hAnsi="Times New Roman" w:cs="Times New Roman"/>
          <w:color w:val="000000"/>
          <w:sz w:val="24"/>
          <w:szCs w:val="24"/>
        </w:rPr>
        <w:t xml:space="preserve"> </w:t>
      </w:r>
      <w:r w:rsidR="0052659A">
        <w:rPr>
          <w:rFonts w:ascii="Times New Roman" w:eastAsia="Times New Roman" w:hAnsi="Times New Roman" w:cs="Times New Roman"/>
          <w:color w:val="000000"/>
          <w:sz w:val="24"/>
          <w:szCs w:val="24"/>
        </w:rPr>
        <w:t>hoc Committee recommends a process for Centers and Institutes. There are currently 67 unique centers and institutes</w:t>
      </w:r>
      <w:r w:rsidR="00F2444C">
        <w:rPr>
          <w:rFonts w:ascii="Times New Roman" w:eastAsia="Times New Roman" w:hAnsi="Times New Roman" w:cs="Times New Roman"/>
          <w:color w:val="000000"/>
          <w:sz w:val="24"/>
          <w:szCs w:val="24"/>
        </w:rPr>
        <w:t xml:space="preserve"> at KSU</w:t>
      </w:r>
      <w:r w:rsidR="0052659A">
        <w:rPr>
          <w:rFonts w:ascii="Times New Roman" w:eastAsia="Times New Roman" w:hAnsi="Times New Roman" w:cs="Times New Roman"/>
          <w:color w:val="000000"/>
          <w:sz w:val="24"/>
          <w:szCs w:val="24"/>
        </w:rPr>
        <w:t xml:space="preserve">. </w:t>
      </w:r>
      <w:r w:rsidR="00F2444C">
        <w:rPr>
          <w:rFonts w:ascii="Times New Roman" w:eastAsia="Times New Roman" w:hAnsi="Times New Roman" w:cs="Times New Roman"/>
          <w:color w:val="000000"/>
          <w:sz w:val="24"/>
          <w:szCs w:val="24"/>
        </w:rPr>
        <w:t>This p</w:t>
      </w:r>
      <w:r w:rsidR="0052659A">
        <w:rPr>
          <w:rFonts w:ascii="Times New Roman" w:eastAsia="Times New Roman" w:hAnsi="Times New Roman" w:cs="Times New Roman"/>
          <w:color w:val="000000"/>
          <w:sz w:val="24"/>
          <w:szCs w:val="24"/>
        </w:rPr>
        <w:t xml:space="preserve">roposal is to move to a </w:t>
      </w:r>
      <w:r w:rsidR="00F2444C">
        <w:rPr>
          <w:rFonts w:ascii="Times New Roman" w:eastAsia="Times New Roman" w:hAnsi="Times New Roman" w:cs="Times New Roman"/>
          <w:sz w:val="24"/>
          <w:szCs w:val="24"/>
        </w:rPr>
        <w:t xml:space="preserve">Centers and Institutes (C&amp;I) </w:t>
      </w:r>
      <w:r w:rsidR="00F2444C" w:rsidRPr="00E23E4D">
        <w:rPr>
          <w:rFonts w:ascii="Times New Roman" w:eastAsia="Times New Roman" w:hAnsi="Times New Roman" w:cs="Times New Roman"/>
          <w:sz w:val="24"/>
          <w:szCs w:val="24"/>
        </w:rPr>
        <w:t xml:space="preserve">Standing </w:t>
      </w:r>
      <w:r w:rsidR="00F2444C">
        <w:rPr>
          <w:rFonts w:ascii="Times New Roman" w:eastAsia="Times New Roman" w:hAnsi="Times New Roman" w:cs="Times New Roman"/>
          <w:sz w:val="24"/>
          <w:szCs w:val="24"/>
        </w:rPr>
        <w:t xml:space="preserve">(review or advisory) </w:t>
      </w:r>
      <w:r w:rsidR="00F2444C" w:rsidRPr="00E23E4D">
        <w:rPr>
          <w:rFonts w:ascii="Times New Roman" w:eastAsia="Times New Roman" w:hAnsi="Times New Roman" w:cs="Times New Roman"/>
          <w:sz w:val="24"/>
          <w:szCs w:val="24"/>
        </w:rPr>
        <w:t xml:space="preserve">Committee </w:t>
      </w:r>
      <w:r w:rsidR="00F2444C">
        <w:rPr>
          <w:rFonts w:ascii="Times New Roman" w:eastAsia="Times New Roman" w:hAnsi="Times New Roman" w:cs="Times New Roman"/>
          <w:color w:val="000000"/>
          <w:sz w:val="24"/>
          <w:szCs w:val="24"/>
        </w:rPr>
        <w:t>under John Omachonu – as detailed below.</w:t>
      </w:r>
    </w:p>
    <w:p w:rsidR="0045756F" w:rsidRPr="0045756F" w:rsidRDefault="0045756F" w:rsidP="0045756F">
      <w:pPr>
        <w:shd w:val="clear" w:color="auto" w:fill="FFFFFF"/>
        <w:spacing w:after="0" w:line="240" w:lineRule="auto"/>
        <w:jc w:val="both"/>
        <w:rPr>
          <w:rFonts w:ascii="Times New Roman" w:eastAsia="Times New Roman" w:hAnsi="Times New Roman" w:cs="Times New Roman"/>
          <w:color w:val="000000"/>
          <w:sz w:val="24"/>
          <w:szCs w:val="24"/>
        </w:rPr>
      </w:pPr>
    </w:p>
    <w:p w:rsidR="00370115" w:rsidRDefault="00370115" w:rsidP="00A57AE4">
      <w:pPr>
        <w:pStyle w:val="ListParagraph"/>
        <w:numPr>
          <w:ilvl w:val="1"/>
          <w:numId w:val="1"/>
        </w:numPr>
        <w:spacing w:after="0" w:line="240" w:lineRule="auto"/>
        <w:jc w:val="both"/>
      </w:pPr>
      <w:r>
        <w:t>Opening Communication – Letter from Ken Harmon</w:t>
      </w:r>
    </w:p>
    <w:p w:rsidR="00370115" w:rsidRDefault="00370115" w:rsidP="00A57AE4">
      <w:pPr>
        <w:pStyle w:val="ListParagraph"/>
        <w:numPr>
          <w:ilvl w:val="1"/>
          <w:numId w:val="1"/>
        </w:numPr>
        <w:spacing w:after="0" w:line="240" w:lineRule="auto"/>
        <w:jc w:val="both"/>
      </w:pPr>
      <w:r>
        <w:t>Background – What does it mean to be a Center or an Institute?</w:t>
      </w:r>
    </w:p>
    <w:p w:rsidR="00370115" w:rsidRDefault="00370115" w:rsidP="00A57AE4">
      <w:pPr>
        <w:pStyle w:val="ListParagraph"/>
        <w:numPr>
          <w:ilvl w:val="1"/>
          <w:numId w:val="1"/>
        </w:numPr>
        <w:spacing w:after="0" w:line="240" w:lineRule="auto"/>
        <w:jc w:val="both"/>
      </w:pPr>
      <w:r>
        <w:t>OWG recommendation</w:t>
      </w:r>
    </w:p>
    <w:p w:rsidR="00370115" w:rsidRDefault="00370115" w:rsidP="00A57AE4">
      <w:pPr>
        <w:pStyle w:val="ListParagraph"/>
        <w:numPr>
          <w:ilvl w:val="1"/>
          <w:numId w:val="1"/>
        </w:numPr>
        <w:spacing w:line="240" w:lineRule="auto"/>
        <w:jc w:val="both"/>
      </w:pPr>
      <w:r>
        <w:t>History of TF work (Appendix IV)</w:t>
      </w:r>
    </w:p>
    <w:p w:rsidR="00370115" w:rsidRDefault="00370115" w:rsidP="00A57AE4">
      <w:pPr>
        <w:pStyle w:val="ListParagraph"/>
        <w:numPr>
          <w:ilvl w:val="1"/>
          <w:numId w:val="1"/>
        </w:numPr>
        <w:spacing w:after="0" w:line="240" w:lineRule="auto"/>
        <w:jc w:val="both"/>
      </w:pPr>
      <w:r>
        <w:t>Timeline of Process:</w:t>
      </w:r>
    </w:p>
    <w:p w:rsidR="00370115" w:rsidRDefault="00370115" w:rsidP="00A57AE4">
      <w:pPr>
        <w:pStyle w:val="ListParagraph"/>
        <w:numPr>
          <w:ilvl w:val="1"/>
          <w:numId w:val="1"/>
        </w:numPr>
        <w:spacing w:after="0" w:line="240" w:lineRule="auto"/>
        <w:jc w:val="both"/>
      </w:pPr>
      <w:r>
        <w:t>10/29 Draft bylaws and structure</w:t>
      </w:r>
    </w:p>
    <w:p w:rsidR="00370115" w:rsidRDefault="00370115" w:rsidP="00A57AE4">
      <w:pPr>
        <w:pStyle w:val="ListParagraph"/>
        <w:numPr>
          <w:ilvl w:val="1"/>
          <w:numId w:val="1"/>
        </w:numPr>
        <w:spacing w:after="0" w:line="240" w:lineRule="auto"/>
        <w:jc w:val="both"/>
      </w:pPr>
      <w:r>
        <w:t>11/5 Final bylaws and structure</w:t>
      </w:r>
    </w:p>
    <w:p w:rsidR="00370115" w:rsidRDefault="00370115" w:rsidP="00A57AE4">
      <w:pPr>
        <w:pStyle w:val="ListParagraph"/>
        <w:numPr>
          <w:ilvl w:val="1"/>
          <w:numId w:val="1"/>
        </w:numPr>
        <w:spacing w:after="0" w:line="240" w:lineRule="auto"/>
        <w:jc w:val="both"/>
      </w:pPr>
      <w:r>
        <w:t>11/19 Open application call</w:t>
      </w:r>
    </w:p>
    <w:p w:rsidR="00370115" w:rsidRDefault="00370115" w:rsidP="00A57AE4">
      <w:pPr>
        <w:pStyle w:val="ListParagraph"/>
        <w:numPr>
          <w:ilvl w:val="1"/>
          <w:numId w:val="1"/>
        </w:numPr>
        <w:spacing w:after="0" w:line="240" w:lineRule="auto"/>
        <w:jc w:val="both"/>
      </w:pPr>
      <w:r>
        <w:t>1/1/15 Call of standing committee representatives</w:t>
      </w:r>
    </w:p>
    <w:p w:rsidR="00370115" w:rsidRDefault="00370115" w:rsidP="00A57AE4">
      <w:pPr>
        <w:pStyle w:val="ListParagraph"/>
        <w:numPr>
          <w:ilvl w:val="1"/>
          <w:numId w:val="1"/>
        </w:numPr>
        <w:spacing w:after="0" w:line="240" w:lineRule="auto"/>
        <w:jc w:val="both"/>
      </w:pPr>
      <w:r>
        <w:t>2/15 Applications due</w:t>
      </w:r>
    </w:p>
    <w:p w:rsidR="00370115" w:rsidRDefault="00370115" w:rsidP="00A57AE4">
      <w:pPr>
        <w:pStyle w:val="ListParagraph"/>
        <w:numPr>
          <w:ilvl w:val="1"/>
          <w:numId w:val="1"/>
        </w:numPr>
        <w:spacing w:after="0" w:line="240" w:lineRule="auto"/>
        <w:jc w:val="both"/>
      </w:pPr>
      <w:r>
        <w:t>4/15 Reviews complete</w:t>
      </w:r>
    </w:p>
    <w:p w:rsidR="00370115" w:rsidRDefault="00370115" w:rsidP="00A57AE4">
      <w:pPr>
        <w:pStyle w:val="ListParagraph"/>
        <w:numPr>
          <w:ilvl w:val="1"/>
          <w:numId w:val="1"/>
        </w:numPr>
        <w:spacing w:after="0" w:line="240" w:lineRule="auto"/>
        <w:jc w:val="both"/>
      </w:pPr>
      <w:r>
        <w:t>5/1 Handoff –standing committee and three year cyclical review</w:t>
      </w:r>
    </w:p>
    <w:p w:rsidR="00370115" w:rsidRDefault="00370115" w:rsidP="00A57AE4">
      <w:pPr>
        <w:pStyle w:val="ListParagraph"/>
        <w:numPr>
          <w:ilvl w:val="1"/>
          <w:numId w:val="1"/>
        </w:numPr>
        <w:spacing w:after="0" w:line="240" w:lineRule="auto"/>
        <w:jc w:val="both"/>
      </w:pPr>
      <w:r>
        <w:t>Proposed Policy</w:t>
      </w:r>
    </w:p>
    <w:p w:rsidR="00370115" w:rsidRDefault="00370115" w:rsidP="00370115">
      <w:pPr>
        <w:pBdr>
          <w:bottom w:val="single" w:sz="12" w:space="1" w:color="auto"/>
        </w:pBdr>
        <w:jc w:val="both"/>
      </w:pPr>
      <w:r>
        <w:rPr>
          <w:noProof/>
        </w:rPr>
        <w:drawing>
          <wp:inline distT="0" distB="0" distL="0" distR="0" wp14:anchorId="6892F70D" wp14:editId="691CAE13">
            <wp:extent cx="2781300" cy="72766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UheaderIMAGE.jpg"/>
                    <pic:cNvPicPr/>
                  </pic:nvPicPr>
                  <pic:blipFill>
                    <a:blip r:embed="rId19">
                      <a:extLst>
                        <a:ext uri="{28A0092B-C50C-407E-A947-70E740481C1C}">
                          <a14:useLocalDpi xmlns:a14="http://schemas.microsoft.com/office/drawing/2010/main" val="0"/>
                        </a:ext>
                      </a:extLst>
                    </a:blip>
                    <a:stretch>
                      <a:fillRect/>
                    </a:stretch>
                  </pic:blipFill>
                  <pic:spPr>
                    <a:xfrm>
                      <a:off x="0" y="0"/>
                      <a:ext cx="2782561" cy="727996"/>
                    </a:xfrm>
                    <a:prstGeom prst="rect">
                      <a:avLst/>
                    </a:prstGeom>
                  </pic:spPr>
                </pic:pic>
              </a:graphicData>
            </a:graphic>
          </wp:inline>
        </w:drawing>
      </w:r>
    </w:p>
    <w:p w:rsidR="00370115" w:rsidRDefault="00370115" w:rsidP="00370115">
      <w:pPr>
        <w:pStyle w:val="ListParagraph"/>
        <w:tabs>
          <w:tab w:val="left" w:pos="5791"/>
          <w:tab w:val="left" w:pos="5976"/>
        </w:tabs>
        <w:jc w:val="both"/>
        <w:rPr>
          <w:b/>
        </w:rPr>
      </w:pPr>
      <w:r>
        <w:rPr>
          <w:b/>
        </w:rPr>
        <w:t>Centers and Institutes Standing Committee</w:t>
      </w:r>
    </w:p>
    <w:p w:rsidR="00370115" w:rsidRDefault="00370115" w:rsidP="00370115">
      <w:pPr>
        <w:pStyle w:val="ListParagraph"/>
        <w:tabs>
          <w:tab w:val="left" w:pos="5791"/>
          <w:tab w:val="left" w:pos="5976"/>
        </w:tabs>
        <w:jc w:val="both"/>
        <w:rPr>
          <w:b/>
        </w:rPr>
      </w:pPr>
      <w:r>
        <w:rPr>
          <w:b/>
        </w:rPr>
        <w:lastRenderedPageBreak/>
        <w:t>OPERATING PROCEDURES / BYLAWS DRAFT</w:t>
      </w:r>
    </w:p>
    <w:p w:rsidR="00370115" w:rsidRDefault="00370115" w:rsidP="00370115">
      <w:pPr>
        <w:pStyle w:val="ListParagraph"/>
        <w:tabs>
          <w:tab w:val="left" w:pos="5791"/>
          <w:tab w:val="left" w:pos="5976"/>
        </w:tabs>
        <w:jc w:val="both"/>
        <w:rPr>
          <w:b/>
          <w:i/>
          <w:color w:val="70AD47" w:themeColor="accent6"/>
        </w:rPr>
      </w:pPr>
      <w:r w:rsidRPr="00EA510E">
        <w:rPr>
          <w:b/>
          <w:i/>
          <w:color w:val="70AD47" w:themeColor="accent6"/>
        </w:rPr>
        <w:t>Offered as an operational guideline from the Centers and Institutes Task Force 2015</w:t>
      </w:r>
    </w:p>
    <w:p w:rsidR="00370115" w:rsidRPr="00EA510E" w:rsidRDefault="00370115" w:rsidP="00370115">
      <w:pPr>
        <w:pStyle w:val="ListParagraph"/>
        <w:tabs>
          <w:tab w:val="left" w:pos="5791"/>
          <w:tab w:val="left" w:pos="5976"/>
        </w:tabs>
        <w:jc w:val="both"/>
        <w:rPr>
          <w:b/>
          <w:i/>
          <w:color w:val="70AD47" w:themeColor="accent6"/>
        </w:rPr>
      </w:pPr>
    </w:p>
    <w:p w:rsidR="00370115" w:rsidRPr="00BF73FD" w:rsidRDefault="00370115" w:rsidP="00370115">
      <w:pPr>
        <w:pStyle w:val="ListParagraph"/>
        <w:keepNext/>
        <w:numPr>
          <w:ilvl w:val="0"/>
          <w:numId w:val="12"/>
        </w:numPr>
        <w:tabs>
          <w:tab w:val="left" w:pos="5791"/>
          <w:tab w:val="left" w:pos="5976"/>
        </w:tabs>
        <w:spacing w:after="0" w:line="240" w:lineRule="auto"/>
        <w:jc w:val="both"/>
        <w:rPr>
          <w:b/>
        </w:rPr>
      </w:pPr>
      <w:r w:rsidRPr="00BF73FD">
        <w:rPr>
          <w:b/>
        </w:rPr>
        <w:t>CHARGE</w:t>
      </w:r>
      <w:r>
        <w:rPr>
          <w:b/>
        </w:rPr>
        <w:t xml:space="preserve"> and DEFINITION</w:t>
      </w:r>
    </w:p>
    <w:p w:rsidR="00370115" w:rsidRDefault="00370115" w:rsidP="00370115">
      <w:pPr>
        <w:keepNext/>
        <w:ind w:left="720"/>
        <w:contextualSpacing/>
        <w:jc w:val="both"/>
        <w:rPr>
          <w:rFonts w:ascii="Times New Roman" w:hAnsi="Times New Roman" w:cs="Times New Roman"/>
          <w:sz w:val="24"/>
          <w:szCs w:val="24"/>
        </w:rPr>
      </w:pPr>
    </w:p>
    <w:p w:rsidR="00370115" w:rsidRDefault="00370115" w:rsidP="00370115">
      <w:pPr>
        <w:spacing w:after="0" w:line="240" w:lineRule="auto"/>
        <w:ind w:left="720"/>
        <w:jc w:val="both"/>
        <w:rPr>
          <w:rFonts w:ascii="Times New Roman" w:eastAsia="Times New Roman" w:hAnsi="Times New Roman" w:cs="Times New Roman"/>
          <w:sz w:val="24"/>
          <w:szCs w:val="24"/>
        </w:rPr>
      </w:pPr>
      <w:r w:rsidRPr="00E23E4D">
        <w:rPr>
          <w:rFonts w:ascii="Times New Roman" w:eastAsia="Times New Roman" w:hAnsi="Times New Roman" w:cs="Times New Roman"/>
          <w:sz w:val="24"/>
          <w:szCs w:val="24"/>
        </w:rPr>
        <w:t xml:space="preserve">The purpose of the </w:t>
      </w:r>
      <w:r>
        <w:rPr>
          <w:rFonts w:ascii="Times New Roman" w:eastAsia="Times New Roman" w:hAnsi="Times New Roman" w:cs="Times New Roman"/>
          <w:sz w:val="24"/>
          <w:szCs w:val="24"/>
        </w:rPr>
        <w:t xml:space="preserve">Centers and Institutes (C&amp;I) </w:t>
      </w:r>
      <w:r w:rsidRPr="00E23E4D">
        <w:rPr>
          <w:rFonts w:ascii="Times New Roman" w:eastAsia="Times New Roman" w:hAnsi="Times New Roman" w:cs="Times New Roman"/>
          <w:sz w:val="24"/>
          <w:szCs w:val="24"/>
        </w:rPr>
        <w:t>Standing Committee is to serve as an advisory review body to the office of the Senior Vice Provost of Academic Affairs on the following matters related to</w:t>
      </w:r>
      <w:r>
        <w:rPr>
          <w:rFonts w:ascii="Times New Roman" w:eastAsia="Times New Roman" w:hAnsi="Times New Roman" w:cs="Times New Roman"/>
          <w:sz w:val="24"/>
          <w:szCs w:val="24"/>
        </w:rPr>
        <w:t xml:space="preserve"> Centers and Institutes: </w:t>
      </w:r>
    </w:p>
    <w:p w:rsidR="00370115" w:rsidRPr="00E23E4D" w:rsidRDefault="00370115" w:rsidP="00370115">
      <w:pPr>
        <w:spacing w:after="0" w:line="240" w:lineRule="auto"/>
        <w:ind w:left="720"/>
        <w:jc w:val="both"/>
        <w:rPr>
          <w:rFonts w:ascii="Times New Roman" w:eastAsia="Times New Roman" w:hAnsi="Times New Roman" w:cs="Times New Roman"/>
          <w:sz w:val="24"/>
          <w:szCs w:val="24"/>
        </w:rPr>
      </w:pPr>
      <w:r w:rsidRPr="00E23E4D">
        <w:rPr>
          <w:rFonts w:ascii="Times New Roman" w:eastAsia="Times New Roman" w:hAnsi="Times New Roman" w:cs="Times New Roman"/>
          <w:sz w:val="24"/>
          <w:szCs w:val="24"/>
        </w:rPr>
        <w:t>                                                                       </w:t>
      </w:r>
    </w:p>
    <w:p w:rsidR="00370115" w:rsidRPr="00E23E4D" w:rsidRDefault="00370115" w:rsidP="00370115">
      <w:pPr>
        <w:numPr>
          <w:ilvl w:val="0"/>
          <w:numId w:val="13"/>
        </w:numPr>
        <w:spacing w:after="0" w:line="240" w:lineRule="auto"/>
        <w:ind w:left="1440"/>
        <w:contextualSpacing/>
        <w:jc w:val="both"/>
        <w:rPr>
          <w:rFonts w:ascii="Times New Roman" w:eastAsia="Times New Roman" w:hAnsi="Times New Roman" w:cs="Times New Roman"/>
          <w:sz w:val="24"/>
          <w:szCs w:val="24"/>
        </w:rPr>
      </w:pPr>
      <w:r w:rsidRPr="00E23E4D">
        <w:rPr>
          <w:rFonts w:ascii="Times New Roman" w:eastAsia="Times New Roman" w:hAnsi="Times New Roman" w:cs="Times New Roman"/>
          <w:sz w:val="24"/>
          <w:szCs w:val="24"/>
        </w:rPr>
        <w:t>Review proposals for the formation of</w:t>
      </w:r>
      <w:r>
        <w:rPr>
          <w:rFonts w:ascii="Times New Roman" w:eastAsia="Times New Roman" w:hAnsi="Times New Roman" w:cs="Times New Roman"/>
          <w:sz w:val="24"/>
          <w:szCs w:val="24"/>
        </w:rPr>
        <w:t xml:space="preserve"> C&amp;I</w:t>
      </w:r>
      <w:r w:rsidRPr="00E23E4D">
        <w:rPr>
          <w:rFonts w:ascii="Times New Roman" w:eastAsia="Times New Roman" w:hAnsi="Times New Roman" w:cs="Times New Roman"/>
          <w:sz w:val="24"/>
          <w:szCs w:val="24"/>
        </w:rPr>
        <w:t>;</w:t>
      </w:r>
    </w:p>
    <w:p w:rsidR="00370115" w:rsidRDefault="00370115" w:rsidP="00370115">
      <w:pPr>
        <w:numPr>
          <w:ilvl w:val="0"/>
          <w:numId w:val="13"/>
        </w:numPr>
        <w:spacing w:after="0" w:line="240" w:lineRule="auto"/>
        <w:ind w:left="1440"/>
        <w:contextualSpacing/>
        <w:jc w:val="both"/>
        <w:rPr>
          <w:rFonts w:ascii="Times New Roman" w:eastAsia="Times New Roman" w:hAnsi="Times New Roman" w:cs="Times New Roman"/>
          <w:sz w:val="24"/>
          <w:szCs w:val="24"/>
        </w:rPr>
      </w:pPr>
      <w:r w:rsidRPr="00E23E4D">
        <w:rPr>
          <w:rFonts w:ascii="Times New Roman" w:eastAsia="Times New Roman" w:hAnsi="Times New Roman" w:cs="Times New Roman"/>
          <w:sz w:val="24"/>
          <w:szCs w:val="24"/>
        </w:rPr>
        <w:t>Evaluation of existing</w:t>
      </w:r>
      <w:r>
        <w:rPr>
          <w:rFonts w:ascii="Times New Roman" w:eastAsia="Times New Roman" w:hAnsi="Times New Roman" w:cs="Times New Roman"/>
          <w:sz w:val="24"/>
          <w:szCs w:val="24"/>
        </w:rPr>
        <w:t xml:space="preserve"> C&amp;I</w:t>
      </w:r>
      <w:r w:rsidRPr="00E23E4D">
        <w:rPr>
          <w:rFonts w:ascii="Times New Roman" w:eastAsia="Times New Roman" w:hAnsi="Times New Roman" w:cs="Times New Roman"/>
          <w:sz w:val="24"/>
          <w:szCs w:val="24"/>
        </w:rPr>
        <w:t xml:space="preserve">; </w:t>
      </w:r>
    </w:p>
    <w:p w:rsidR="00370115" w:rsidRPr="00E23E4D" w:rsidRDefault="00370115" w:rsidP="00370115">
      <w:pPr>
        <w:numPr>
          <w:ilvl w:val="0"/>
          <w:numId w:val="13"/>
        </w:numPr>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Serve as initial respondents to policy and procedural questions; </w:t>
      </w:r>
      <w:r w:rsidRPr="00E23E4D">
        <w:rPr>
          <w:rFonts w:ascii="Times New Roman" w:eastAsia="Times New Roman" w:hAnsi="Times New Roman" w:cs="Times New Roman"/>
          <w:sz w:val="24"/>
          <w:szCs w:val="24"/>
        </w:rPr>
        <w:t>and,</w:t>
      </w:r>
    </w:p>
    <w:p w:rsidR="00370115" w:rsidRPr="00E23E4D" w:rsidRDefault="00370115" w:rsidP="00370115">
      <w:pPr>
        <w:numPr>
          <w:ilvl w:val="0"/>
          <w:numId w:val="13"/>
        </w:numPr>
        <w:spacing w:after="0" w:line="240" w:lineRule="auto"/>
        <w:ind w:left="1440"/>
        <w:contextualSpacing/>
        <w:jc w:val="both"/>
        <w:rPr>
          <w:rFonts w:ascii="Times New Roman" w:eastAsia="Times New Roman" w:hAnsi="Times New Roman" w:cs="Times New Roman"/>
          <w:color w:val="121611"/>
          <w:sz w:val="24"/>
          <w:szCs w:val="24"/>
        </w:rPr>
      </w:pPr>
      <w:r w:rsidRPr="00E23E4D">
        <w:rPr>
          <w:rFonts w:ascii="Times New Roman" w:eastAsia="Times New Roman" w:hAnsi="Times New Roman" w:cs="Times New Roman"/>
          <w:sz w:val="24"/>
          <w:szCs w:val="24"/>
        </w:rPr>
        <w:t>Establishing methods and means for the above actions in a cyclical review process</w:t>
      </w:r>
    </w:p>
    <w:p w:rsidR="00370115" w:rsidRPr="00E23E4D" w:rsidRDefault="00370115" w:rsidP="00370115">
      <w:pPr>
        <w:ind w:left="720"/>
        <w:contextualSpacing/>
        <w:jc w:val="both"/>
        <w:rPr>
          <w:rFonts w:ascii="Times New Roman" w:eastAsia="Times New Roman" w:hAnsi="Times New Roman" w:cs="Times New Roman"/>
          <w:color w:val="121611"/>
          <w:sz w:val="24"/>
          <w:szCs w:val="24"/>
        </w:rPr>
      </w:pPr>
    </w:p>
    <w:p w:rsidR="00370115" w:rsidRPr="00E23E4D" w:rsidRDefault="00370115" w:rsidP="00370115">
      <w:pPr>
        <w:ind w:left="720"/>
        <w:contextualSpacing/>
        <w:jc w:val="both"/>
        <w:rPr>
          <w:rFonts w:ascii="Times New Roman" w:eastAsia="Times New Roman" w:hAnsi="Times New Roman" w:cs="Times New Roman"/>
          <w:color w:val="121611"/>
          <w:sz w:val="24"/>
          <w:szCs w:val="24"/>
        </w:rPr>
      </w:pPr>
      <w:r w:rsidRPr="00E23E4D">
        <w:rPr>
          <w:rFonts w:ascii="Times New Roman" w:eastAsia="Times New Roman" w:hAnsi="Times New Roman" w:cs="Times New Roman"/>
          <w:color w:val="121611"/>
          <w:sz w:val="24"/>
          <w:szCs w:val="24"/>
        </w:rPr>
        <w:t xml:space="preserve">Recommendations will be made to the </w:t>
      </w:r>
      <w:r>
        <w:rPr>
          <w:rFonts w:ascii="Times New Roman" w:eastAsia="Times New Roman" w:hAnsi="Times New Roman" w:cs="Times New Roman"/>
          <w:color w:val="121611"/>
          <w:sz w:val="24"/>
          <w:szCs w:val="24"/>
        </w:rPr>
        <w:t xml:space="preserve">Office of the </w:t>
      </w:r>
      <w:r w:rsidRPr="00E23E4D">
        <w:rPr>
          <w:rFonts w:ascii="Times New Roman" w:eastAsia="Times New Roman" w:hAnsi="Times New Roman" w:cs="Times New Roman"/>
          <w:color w:val="121611"/>
          <w:sz w:val="24"/>
          <w:szCs w:val="24"/>
        </w:rPr>
        <w:t>Senior Vice Provost who will review potential implementation, make further referrals, and provide feedback to the Standing Committee.</w:t>
      </w:r>
    </w:p>
    <w:p w:rsidR="00370115" w:rsidRPr="00E23E4D" w:rsidRDefault="00370115" w:rsidP="00370115">
      <w:pPr>
        <w:ind w:left="720"/>
        <w:contextualSpacing/>
        <w:jc w:val="both"/>
        <w:rPr>
          <w:rFonts w:ascii="Times New Roman" w:eastAsia="Times New Roman" w:hAnsi="Times New Roman" w:cs="Times New Roman"/>
          <w:color w:val="121611"/>
          <w:sz w:val="24"/>
          <w:szCs w:val="24"/>
        </w:rPr>
      </w:pPr>
    </w:p>
    <w:p w:rsidR="00370115" w:rsidRPr="00230B41" w:rsidRDefault="00370115" w:rsidP="00370115">
      <w:pPr>
        <w:ind w:left="720"/>
        <w:contextualSpacing/>
        <w:jc w:val="both"/>
        <w:rPr>
          <w:rFonts w:ascii="Times New Roman" w:hAnsi="Times New Roman" w:cs="Times New Roman"/>
          <w:sz w:val="24"/>
          <w:szCs w:val="24"/>
        </w:rPr>
      </w:pPr>
      <w:r w:rsidRPr="00E23E4D">
        <w:rPr>
          <w:rFonts w:ascii="Times New Roman" w:eastAsia="Times New Roman" w:hAnsi="Times New Roman" w:cs="Times New Roman"/>
          <w:color w:val="121611"/>
          <w:sz w:val="24"/>
          <w:szCs w:val="24"/>
        </w:rPr>
        <w:t xml:space="preserve">This committee operates </w:t>
      </w:r>
      <w:r>
        <w:rPr>
          <w:rFonts w:ascii="Times New Roman" w:eastAsia="Times New Roman" w:hAnsi="Times New Roman" w:cs="Times New Roman"/>
          <w:color w:val="121611"/>
          <w:sz w:val="24"/>
          <w:szCs w:val="24"/>
        </w:rPr>
        <w:t>using the current USG definitions for Centers and Institutes found within</w:t>
      </w:r>
      <w:r w:rsidRPr="00E23E4D">
        <w:rPr>
          <w:rFonts w:ascii="Times New Roman" w:eastAsia="Times New Roman" w:hAnsi="Times New Roman" w:cs="Times New Roman"/>
          <w:color w:val="121611"/>
          <w:sz w:val="24"/>
          <w:szCs w:val="24"/>
        </w:rPr>
        <w:t xml:space="preserve"> USG Policy “2.14 Research Centers and Institutes” </w:t>
      </w:r>
      <w:r w:rsidRPr="00230B41">
        <w:rPr>
          <w:rFonts w:ascii="Times New Roman" w:eastAsia="Times New Roman" w:hAnsi="Times New Roman" w:cs="Times New Roman"/>
          <w:color w:val="121611"/>
          <w:sz w:val="24"/>
          <w:szCs w:val="24"/>
        </w:rPr>
        <w:t>listed within the USG A</w:t>
      </w:r>
      <w:r w:rsidRPr="00E23E4D">
        <w:rPr>
          <w:rFonts w:ascii="Times New Roman" w:eastAsia="Times New Roman" w:hAnsi="Times New Roman" w:cs="Times New Roman"/>
          <w:color w:val="121611"/>
          <w:sz w:val="24"/>
          <w:szCs w:val="24"/>
        </w:rPr>
        <w:t>cademic and Student Affairs handbook.</w:t>
      </w:r>
    </w:p>
    <w:p w:rsidR="00370115" w:rsidRPr="00E23E4D" w:rsidRDefault="00370115" w:rsidP="00370115">
      <w:pPr>
        <w:pStyle w:val="ListParagraph"/>
        <w:numPr>
          <w:ilvl w:val="0"/>
          <w:numId w:val="12"/>
        </w:numPr>
        <w:spacing w:after="0" w:line="240" w:lineRule="auto"/>
        <w:contextualSpacing w:val="0"/>
        <w:jc w:val="both"/>
        <w:rPr>
          <w:b/>
        </w:rPr>
      </w:pPr>
      <w:r w:rsidRPr="00CC1EBA">
        <w:rPr>
          <w:b/>
        </w:rPr>
        <w:t>COMM</w:t>
      </w:r>
      <w:r>
        <w:rPr>
          <w:b/>
        </w:rPr>
        <w:t>ITTEE</w:t>
      </w:r>
      <w:r w:rsidRPr="00CC1EBA">
        <w:rPr>
          <w:b/>
        </w:rPr>
        <w:t xml:space="preserve"> LEADERSHIP AND STRUCTURE </w:t>
      </w:r>
      <w:r>
        <w:rPr>
          <w:b/>
        </w:rPr>
        <w:tab/>
      </w:r>
    </w:p>
    <w:p w:rsidR="00370115" w:rsidRPr="00E23E4D" w:rsidRDefault="00370115" w:rsidP="00370115">
      <w:pPr>
        <w:pStyle w:val="ListParagraph"/>
        <w:numPr>
          <w:ilvl w:val="1"/>
          <w:numId w:val="12"/>
        </w:numPr>
        <w:spacing w:after="0" w:line="240" w:lineRule="auto"/>
        <w:contextualSpacing w:val="0"/>
        <w:jc w:val="both"/>
      </w:pPr>
      <w:r>
        <w:t xml:space="preserve">Officer selection: </w:t>
      </w:r>
      <w:r w:rsidRPr="00CC1EBA">
        <w:t>Nominations for individuals seeking the Chair’s position will be solicited in the Spring semester and Commi</w:t>
      </w:r>
      <w:r>
        <w:t>ttee</w:t>
      </w:r>
      <w:r w:rsidRPr="00CC1EBA">
        <w:t xml:space="preserve"> members will vote for a nominee at the </w:t>
      </w:r>
      <w:r>
        <w:t xml:space="preserve">first </w:t>
      </w:r>
      <w:r w:rsidRPr="00CC1EBA">
        <w:t xml:space="preserve">meeting in the </w:t>
      </w:r>
      <w:r>
        <w:t>Fall</w:t>
      </w:r>
      <w:r w:rsidRPr="00CC1EBA">
        <w:t xml:space="preserve"> semester</w:t>
      </w:r>
    </w:p>
    <w:p w:rsidR="00370115" w:rsidRPr="00CC1EBA" w:rsidRDefault="00370115" w:rsidP="00370115">
      <w:pPr>
        <w:pStyle w:val="ListParagraph"/>
        <w:numPr>
          <w:ilvl w:val="1"/>
          <w:numId w:val="12"/>
        </w:numPr>
        <w:spacing w:after="0" w:line="240" w:lineRule="auto"/>
        <w:contextualSpacing w:val="0"/>
        <w:jc w:val="both"/>
      </w:pPr>
      <w:r w:rsidRPr="00CC1EBA">
        <w:rPr>
          <w:u w:val="single"/>
        </w:rPr>
        <w:t>Chair</w:t>
      </w:r>
      <w:r w:rsidRPr="00CC1EBA">
        <w:t>: Will formally serve as the head of the comm</w:t>
      </w:r>
      <w:r>
        <w:t>ittee</w:t>
      </w:r>
      <w:r w:rsidRPr="00CC1EBA">
        <w:t xml:space="preserve"> with a service term of </w:t>
      </w:r>
      <w:r>
        <w:t>two</w:t>
      </w:r>
      <w:r w:rsidRPr="00CC1EBA">
        <w:t xml:space="preserve"> </w:t>
      </w:r>
      <w:r>
        <w:t xml:space="preserve">(2) </w:t>
      </w:r>
      <w:r w:rsidRPr="00CC1EBA">
        <w:t>Academic Year</w:t>
      </w:r>
      <w:r>
        <w:t>s</w:t>
      </w:r>
      <w:r w:rsidRPr="00CC1EBA">
        <w:t>.</w:t>
      </w:r>
    </w:p>
    <w:p w:rsidR="00370115" w:rsidRPr="00CC1EBA" w:rsidRDefault="00370115" w:rsidP="00370115">
      <w:pPr>
        <w:pStyle w:val="ListParagraph"/>
        <w:numPr>
          <w:ilvl w:val="2"/>
          <w:numId w:val="12"/>
        </w:numPr>
        <w:spacing w:after="0" w:line="240" w:lineRule="auto"/>
        <w:contextualSpacing w:val="0"/>
        <w:jc w:val="both"/>
      </w:pPr>
      <w:r w:rsidRPr="00CC1EBA">
        <w:t xml:space="preserve"> The Chair</w:t>
      </w:r>
      <w:r>
        <w:t xml:space="preserve"> is</w:t>
      </w:r>
      <w:r w:rsidRPr="00CC1EBA">
        <w:t xml:space="preserve"> broadly responsible for the following:</w:t>
      </w:r>
    </w:p>
    <w:p w:rsidR="00370115" w:rsidRDefault="00370115" w:rsidP="00370115">
      <w:pPr>
        <w:pStyle w:val="ListParagraph"/>
        <w:numPr>
          <w:ilvl w:val="3"/>
          <w:numId w:val="12"/>
        </w:numPr>
        <w:spacing w:after="0" w:line="240" w:lineRule="auto"/>
        <w:contextualSpacing w:val="0"/>
        <w:jc w:val="both"/>
      </w:pPr>
      <w:r>
        <w:t>Convene and preside over meetings to assure timely review of proposals by the committee</w:t>
      </w:r>
    </w:p>
    <w:p w:rsidR="00370115" w:rsidRDefault="00370115" w:rsidP="00370115">
      <w:pPr>
        <w:pStyle w:val="ListParagraph"/>
        <w:numPr>
          <w:ilvl w:val="3"/>
          <w:numId w:val="12"/>
        </w:numPr>
        <w:spacing w:after="0" w:line="240" w:lineRule="auto"/>
        <w:contextualSpacing w:val="0"/>
        <w:jc w:val="both"/>
      </w:pPr>
      <w:r>
        <w:t xml:space="preserve">Establish agenda items for each meeting </w:t>
      </w:r>
    </w:p>
    <w:p w:rsidR="00370115" w:rsidRDefault="00370115" w:rsidP="00370115">
      <w:pPr>
        <w:pStyle w:val="ListParagraph"/>
        <w:numPr>
          <w:ilvl w:val="3"/>
          <w:numId w:val="12"/>
        </w:numPr>
        <w:spacing w:after="0" w:line="240" w:lineRule="auto"/>
        <w:contextualSpacing w:val="0"/>
        <w:jc w:val="both"/>
      </w:pPr>
      <w:r>
        <w:t>Work closely with the Vice Chair on preparation of minutes, proposals, and reports</w:t>
      </w:r>
    </w:p>
    <w:p w:rsidR="00370115" w:rsidRPr="00CC1EBA" w:rsidRDefault="00370115" w:rsidP="00370115">
      <w:pPr>
        <w:pStyle w:val="ListParagraph"/>
        <w:numPr>
          <w:ilvl w:val="3"/>
          <w:numId w:val="12"/>
        </w:numPr>
        <w:spacing w:after="0" w:line="240" w:lineRule="auto"/>
        <w:contextualSpacing w:val="0"/>
        <w:jc w:val="both"/>
      </w:pPr>
      <w:r>
        <w:t>Operate as the primary liaison between the committee and the Sr Vice Provost</w:t>
      </w:r>
    </w:p>
    <w:p w:rsidR="00370115" w:rsidRPr="00CC1EBA" w:rsidRDefault="00370115" w:rsidP="00370115">
      <w:pPr>
        <w:pStyle w:val="ListParagraph"/>
        <w:numPr>
          <w:ilvl w:val="1"/>
          <w:numId w:val="12"/>
        </w:numPr>
        <w:spacing w:after="0" w:line="240" w:lineRule="auto"/>
        <w:contextualSpacing w:val="0"/>
        <w:jc w:val="both"/>
        <w:rPr>
          <w:u w:val="single"/>
        </w:rPr>
      </w:pPr>
      <w:r>
        <w:rPr>
          <w:u w:val="single"/>
        </w:rPr>
        <w:t>Vice</w:t>
      </w:r>
      <w:r w:rsidRPr="00CC1EBA">
        <w:rPr>
          <w:u w:val="single"/>
        </w:rPr>
        <w:t xml:space="preserve"> Chair</w:t>
      </w:r>
      <w:r w:rsidRPr="00CC1EBA">
        <w:t>: Serves as an assistant and administrative support role to the Chair; Serves as Acting Chair in the absence of the Chair during comm</w:t>
      </w:r>
      <w:r>
        <w:t>ittee</w:t>
      </w:r>
      <w:r w:rsidRPr="00CC1EBA">
        <w:t xml:space="preserve"> meeting and events; </w:t>
      </w:r>
    </w:p>
    <w:p w:rsidR="00370115" w:rsidRPr="000021E0" w:rsidRDefault="00370115" w:rsidP="00370115">
      <w:pPr>
        <w:pStyle w:val="ListParagraph"/>
        <w:numPr>
          <w:ilvl w:val="1"/>
          <w:numId w:val="12"/>
        </w:numPr>
        <w:spacing w:after="0" w:line="240" w:lineRule="auto"/>
        <w:contextualSpacing w:val="0"/>
        <w:jc w:val="both"/>
      </w:pPr>
      <w:r w:rsidRPr="00E23E4D">
        <w:rPr>
          <w:u w:val="single"/>
        </w:rPr>
        <w:t>Membership</w:t>
      </w:r>
      <w:r w:rsidRPr="00CC1EBA">
        <w:t xml:space="preserve">: </w:t>
      </w:r>
      <w:r>
        <w:t xml:space="preserve">Committee membership will be for the term of two (2) overlapping academic years.  </w:t>
      </w:r>
    </w:p>
    <w:p w:rsidR="00370115" w:rsidRDefault="00370115" w:rsidP="00370115">
      <w:pPr>
        <w:pStyle w:val="ListParagraph"/>
        <w:ind w:left="1440"/>
        <w:jc w:val="both"/>
      </w:pPr>
    </w:p>
    <w:p w:rsidR="00370115" w:rsidRPr="004B61B8" w:rsidRDefault="00370115" w:rsidP="00370115">
      <w:pPr>
        <w:pStyle w:val="ListParagraph"/>
        <w:ind w:left="1440"/>
        <w:jc w:val="both"/>
      </w:pPr>
      <w:r w:rsidRPr="004B61B8">
        <w:t>Committee membership will include one (1) tenured faculty representative from each of the following degree granting academic colleges (grouped alphabetically)</w:t>
      </w:r>
      <w:r w:rsidRPr="00370115">
        <w:t xml:space="preserve"> and from other affiliated entities as listed:</w:t>
      </w:r>
    </w:p>
    <w:p w:rsidR="00370115" w:rsidRPr="00E23E4D" w:rsidRDefault="00370115" w:rsidP="00370115">
      <w:pPr>
        <w:spacing w:after="0" w:line="240" w:lineRule="auto"/>
        <w:ind w:left="720" w:firstLine="720"/>
        <w:jc w:val="both"/>
        <w:rPr>
          <w:rFonts w:ascii="Times New Roman" w:hAnsi="Times New Roman" w:cs="Times New Roman"/>
          <w:sz w:val="20"/>
          <w:szCs w:val="20"/>
        </w:rPr>
      </w:pPr>
      <w:r w:rsidRPr="00E23E4D">
        <w:rPr>
          <w:rFonts w:ascii="Times New Roman" w:hAnsi="Times New Roman" w:cs="Times New Roman"/>
          <w:sz w:val="20"/>
          <w:szCs w:val="20"/>
        </w:rPr>
        <w:t>GROUP A:</w:t>
      </w:r>
    </w:p>
    <w:p w:rsidR="00370115" w:rsidRPr="00E23E4D" w:rsidRDefault="00370115" w:rsidP="00370115">
      <w:pPr>
        <w:pStyle w:val="ListParagraph"/>
        <w:ind w:left="1440" w:firstLine="720"/>
        <w:jc w:val="both"/>
        <w:rPr>
          <w:sz w:val="20"/>
          <w:szCs w:val="20"/>
        </w:rPr>
      </w:pPr>
      <w:r w:rsidRPr="00E23E4D">
        <w:rPr>
          <w:sz w:val="20"/>
          <w:szCs w:val="20"/>
        </w:rPr>
        <w:t>College of Architecture and Construction Management</w:t>
      </w:r>
    </w:p>
    <w:p w:rsidR="00370115" w:rsidRPr="00E23E4D" w:rsidRDefault="00370115" w:rsidP="00370115">
      <w:pPr>
        <w:pStyle w:val="ListParagraph"/>
        <w:ind w:left="1440" w:firstLine="720"/>
        <w:jc w:val="both"/>
        <w:rPr>
          <w:sz w:val="20"/>
          <w:szCs w:val="20"/>
        </w:rPr>
      </w:pPr>
      <w:r w:rsidRPr="00E23E4D">
        <w:rPr>
          <w:sz w:val="20"/>
          <w:szCs w:val="20"/>
        </w:rPr>
        <w:lastRenderedPageBreak/>
        <w:t>College of the Arts</w:t>
      </w:r>
    </w:p>
    <w:p w:rsidR="00370115" w:rsidRPr="00E23E4D" w:rsidRDefault="00370115" w:rsidP="00370115">
      <w:pPr>
        <w:pStyle w:val="ListParagraph"/>
        <w:ind w:left="1440" w:firstLine="720"/>
        <w:jc w:val="both"/>
        <w:rPr>
          <w:sz w:val="20"/>
          <w:szCs w:val="20"/>
        </w:rPr>
      </w:pPr>
      <w:r>
        <w:rPr>
          <w:sz w:val="20"/>
          <w:szCs w:val="20"/>
        </w:rPr>
        <w:t>Bagwell College of Education</w:t>
      </w:r>
    </w:p>
    <w:p w:rsidR="00370115" w:rsidRPr="004B61B8" w:rsidRDefault="00370115" w:rsidP="00370115">
      <w:pPr>
        <w:spacing w:after="0" w:line="240" w:lineRule="auto"/>
        <w:ind w:left="720" w:firstLine="720"/>
        <w:jc w:val="both"/>
        <w:rPr>
          <w:rFonts w:ascii="Times New Roman" w:hAnsi="Times New Roman" w:cs="Times New Roman"/>
          <w:sz w:val="20"/>
          <w:szCs w:val="20"/>
        </w:rPr>
      </w:pPr>
      <w:r w:rsidRPr="00E23E4D">
        <w:rPr>
          <w:rFonts w:ascii="Times New Roman" w:hAnsi="Times New Roman" w:cs="Times New Roman"/>
          <w:sz w:val="20"/>
          <w:szCs w:val="20"/>
        </w:rPr>
        <w:t>GROUP B:</w:t>
      </w:r>
    </w:p>
    <w:p w:rsidR="00370115" w:rsidRPr="00E23E4D" w:rsidRDefault="00370115" w:rsidP="00370115">
      <w:pPr>
        <w:pStyle w:val="ListParagraph"/>
        <w:ind w:left="1440" w:firstLine="720"/>
        <w:jc w:val="both"/>
        <w:rPr>
          <w:sz w:val="20"/>
          <w:szCs w:val="20"/>
        </w:rPr>
      </w:pPr>
      <w:r w:rsidRPr="00E23E4D">
        <w:rPr>
          <w:sz w:val="20"/>
          <w:szCs w:val="20"/>
        </w:rPr>
        <w:t xml:space="preserve">Coles College of Business, </w:t>
      </w:r>
    </w:p>
    <w:p w:rsidR="00370115" w:rsidRPr="00E23E4D" w:rsidRDefault="00370115" w:rsidP="00370115">
      <w:pPr>
        <w:spacing w:after="0" w:line="240" w:lineRule="auto"/>
        <w:ind w:left="2160"/>
        <w:jc w:val="both"/>
        <w:rPr>
          <w:rFonts w:ascii="Times New Roman" w:hAnsi="Times New Roman" w:cs="Times New Roman"/>
          <w:sz w:val="20"/>
          <w:szCs w:val="20"/>
        </w:rPr>
      </w:pPr>
      <w:r w:rsidRPr="00E23E4D">
        <w:rPr>
          <w:rFonts w:ascii="Times New Roman" w:hAnsi="Times New Roman" w:cs="Times New Roman"/>
          <w:sz w:val="20"/>
          <w:szCs w:val="20"/>
        </w:rPr>
        <w:t>College of Computing and Software Engineering</w:t>
      </w:r>
    </w:p>
    <w:p w:rsidR="00370115" w:rsidRPr="00E23E4D" w:rsidRDefault="00370115" w:rsidP="00370115">
      <w:pPr>
        <w:spacing w:after="0" w:line="240" w:lineRule="auto"/>
        <w:ind w:left="1440" w:firstLine="720"/>
        <w:jc w:val="both"/>
        <w:rPr>
          <w:rFonts w:ascii="Times New Roman" w:hAnsi="Times New Roman" w:cs="Times New Roman"/>
          <w:sz w:val="20"/>
          <w:szCs w:val="20"/>
        </w:rPr>
      </w:pPr>
      <w:r w:rsidRPr="00E23E4D">
        <w:rPr>
          <w:rFonts w:ascii="Times New Roman" w:hAnsi="Times New Roman" w:cs="Times New Roman"/>
          <w:sz w:val="20"/>
          <w:szCs w:val="20"/>
        </w:rPr>
        <w:t>College of Humanities and Social Sciences</w:t>
      </w:r>
    </w:p>
    <w:p w:rsidR="00370115" w:rsidRPr="00E23E4D" w:rsidRDefault="00370115" w:rsidP="00370115">
      <w:pPr>
        <w:spacing w:after="0" w:line="240" w:lineRule="auto"/>
        <w:ind w:left="720" w:firstLine="720"/>
        <w:jc w:val="both"/>
        <w:rPr>
          <w:rFonts w:ascii="Times New Roman" w:hAnsi="Times New Roman" w:cs="Times New Roman"/>
          <w:sz w:val="20"/>
          <w:szCs w:val="20"/>
        </w:rPr>
      </w:pPr>
      <w:r>
        <w:rPr>
          <w:rFonts w:ascii="Times New Roman" w:hAnsi="Times New Roman" w:cs="Times New Roman"/>
          <w:sz w:val="20"/>
          <w:szCs w:val="20"/>
        </w:rPr>
        <w:t>GROUP C</w:t>
      </w:r>
      <w:r w:rsidRPr="00E23E4D">
        <w:rPr>
          <w:rFonts w:ascii="Times New Roman" w:hAnsi="Times New Roman" w:cs="Times New Roman"/>
          <w:sz w:val="20"/>
          <w:szCs w:val="20"/>
        </w:rPr>
        <w:t>:</w:t>
      </w:r>
    </w:p>
    <w:p w:rsidR="00370115" w:rsidRPr="00E23E4D" w:rsidRDefault="00370115" w:rsidP="00370115">
      <w:pPr>
        <w:spacing w:after="0" w:line="240" w:lineRule="auto"/>
        <w:ind w:left="1440" w:firstLine="720"/>
        <w:jc w:val="both"/>
        <w:rPr>
          <w:rFonts w:ascii="Times New Roman" w:hAnsi="Times New Roman" w:cs="Times New Roman"/>
          <w:sz w:val="20"/>
          <w:szCs w:val="20"/>
        </w:rPr>
      </w:pPr>
      <w:r w:rsidRPr="00E23E4D">
        <w:rPr>
          <w:rFonts w:ascii="Times New Roman" w:hAnsi="Times New Roman" w:cs="Times New Roman"/>
          <w:sz w:val="20"/>
          <w:szCs w:val="20"/>
        </w:rPr>
        <w:t>College of Science and Mathematics</w:t>
      </w:r>
    </w:p>
    <w:p w:rsidR="00370115" w:rsidRPr="00E23E4D" w:rsidRDefault="00370115" w:rsidP="00370115">
      <w:pPr>
        <w:spacing w:after="0" w:line="240" w:lineRule="auto"/>
        <w:ind w:left="2160"/>
        <w:jc w:val="both"/>
        <w:rPr>
          <w:rFonts w:ascii="Times New Roman" w:hAnsi="Times New Roman" w:cs="Times New Roman"/>
          <w:sz w:val="20"/>
          <w:szCs w:val="20"/>
        </w:rPr>
      </w:pPr>
      <w:r w:rsidRPr="00E23E4D">
        <w:rPr>
          <w:rFonts w:ascii="Times New Roman" w:hAnsi="Times New Roman" w:cs="Times New Roman"/>
          <w:sz w:val="20"/>
          <w:szCs w:val="20"/>
        </w:rPr>
        <w:t>Southern Polytechnic College of Engineering and Engineering Technology</w:t>
      </w:r>
    </w:p>
    <w:p w:rsidR="00370115" w:rsidRDefault="00370115" w:rsidP="00370115">
      <w:pPr>
        <w:spacing w:after="0" w:line="240" w:lineRule="auto"/>
        <w:ind w:left="1440" w:firstLine="720"/>
        <w:jc w:val="both"/>
        <w:rPr>
          <w:rFonts w:ascii="Times New Roman" w:hAnsi="Times New Roman" w:cs="Times New Roman"/>
          <w:sz w:val="20"/>
          <w:szCs w:val="20"/>
        </w:rPr>
      </w:pPr>
      <w:r>
        <w:rPr>
          <w:rFonts w:ascii="Times New Roman" w:hAnsi="Times New Roman" w:cs="Times New Roman"/>
          <w:sz w:val="20"/>
          <w:szCs w:val="20"/>
        </w:rPr>
        <w:t>Senior Staff Representative (non-college / degree granting)</w:t>
      </w:r>
    </w:p>
    <w:p w:rsidR="00370115" w:rsidRPr="00E23E4D" w:rsidRDefault="00370115" w:rsidP="00370115">
      <w:pPr>
        <w:spacing w:after="0" w:line="240" w:lineRule="auto"/>
        <w:ind w:left="720" w:firstLine="720"/>
        <w:jc w:val="both"/>
        <w:rPr>
          <w:rFonts w:ascii="Times New Roman" w:hAnsi="Times New Roman" w:cs="Times New Roman"/>
          <w:sz w:val="20"/>
          <w:szCs w:val="20"/>
        </w:rPr>
      </w:pPr>
      <w:r>
        <w:rPr>
          <w:rFonts w:ascii="Times New Roman" w:hAnsi="Times New Roman" w:cs="Times New Roman"/>
          <w:sz w:val="20"/>
          <w:szCs w:val="20"/>
        </w:rPr>
        <w:t>GROUP D</w:t>
      </w:r>
      <w:r w:rsidRPr="00E23E4D">
        <w:rPr>
          <w:rFonts w:ascii="Times New Roman" w:hAnsi="Times New Roman" w:cs="Times New Roman"/>
          <w:sz w:val="20"/>
          <w:szCs w:val="20"/>
        </w:rPr>
        <w:t>:</w:t>
      </w:r>
    </w:p>
    <w:p w:rsidR="00370115" w:rsidRDefault="00370115" w:rsidP="00370115">
      <w:pPr>
        <w:spacing w:after="0" w:line="240" w:lineRule="auto"/>
        <w:ind w:left="1440" w:firstLine="720"/>
        <w:jc w:val="both"/>
        <w:rPr>
          <w:rFonts w:ascii="Times New Roman" w:hAnsi="Times New Roman" w:cs="Times New Roman"/>
          <w:sz w:val="20"/>
          <w:szCs w:val="20"/>
        </w:rPr>
      </w:pPr>
      <w:r>
        <w:rPr>
          <w:rFonts w:ascii="Times New Roman" w:hAnsi="Times New Roman" w:cs="Times New Roman"/>
          <w:sz w:val="20"/>
          <w:szCs w:val="20"/>
        </w:rPr>
        <w:t>University Colle</w:t>
      </w:r>
      <w:r w:rsidRPr="00E23E4D">
        <w:rPr>
          <w:rFonts w:ascii="Times New Roman" w:hAnsi="Times New Roman" w:cs="Times New Roman"/>
          <w:sz w:val="20"/>
          <w:szCs w:val="20"/>
        </w:rPr>
        <w:t>ge</w:t>
      </w:r>
    </w:p>
    <w:p w:rsidR="00370115" w:rsidRDefault="00370115" w:rsidP="00370115">
      <w:pPr>
        <w:spacing w:after="0" w:line="240" w:lineRule="auto"/>
        <w:ind w:left="1440" w:firstLine="720"/>
        <w:jc w:val="both"/>
        <w:rPr>
          <w:rFonts w:ascii="Times New Roman" w:hAnsi="Times New Roman" w:cs="Times New Roman"/>
          <w:sz w:val="20"/>
          <w:szCs w:val="20"/>
        </w:rPr>
      </w:pPr>
      <w:r w:rsidRPr="00E23E4D">
        <w:rPr>
          <w:rFonts w:ascii="Times New Roman" w:hAnsi="Times New Roman" w:cs="Times New Roman"/>
          <w:sz w:val="20"/>
          <w:szCs w:val="20"/>
        </w:rPr>
        <w:t>Wellstar College of Health and Human Services</w:t>
      </w:r>
    </w:p>
    <w:p w:rsidR="00370115" w:rsidRPr="00E23E4D" w:rsidRDefault="00370115" w:rsidP="00370115">
      <w:pPr>
        <w:spacing w:after="0" w:line="240" w:lineRule="auto"/>
        <w:jc w:val="both"/>
        <w:rPr>
          <w:rFonts w:ascii="Times New Roman" w:hAnsi="Times New Roman" w:cs="Times New Roman"/>
        </w:rPr>
      </w:pPr>
    </w:p>
    <w:p w:rsidR="00370115" w:rsidRDefault="00370115" w:rsidP="00370115">
      <w:pPr>
        <w:pStyle w:val="ListParagraph"/>
        <w:numPr>
          <w:ilvl w:val="1"/>
          <w:numId w:val="12"/>
        </w:numPr>
        <w:spacing w:after="0" w:line="240" w:lineRule="auto"/>
        <w:contextualSpacing w:val="0"/>
        <w:jc w:val="both"/>
      </w:pPr>
      <w:r>
        <w:t>Non-voting membership: Sr. Vice Provost, one (1) liaison from the Deans Council, and one (1) liaison from the Chairs and Directors Assembly.  Non-voting membership will serve a term of two (2) years on the Committee with the exception of standing membership by the Senior Vice Provost.</w:t>
      </w:r>
    </w:p>
    <w:p w:rsidR="00370115" w:rsidRDefault="00370115" w:rsidP="00370115">
      <w:pPr>
        <w:pStyle w:val="ListParagraph"/>
        <w:ind w:left="1440"/>
        <w:jc w:val="both"/>
      </w:pPr>
    </w:p>
    <w:p w:rsidR="00370115" w:rsidRDefault="00370115" w:rsidP="00370115">
      <w:pPr>
        <w:pStyle w:val="ListParagraph"/>
        <w:numPr>
          <w:ilvl w:val="1"/>
          <w:numId w:val="12"/>
        </w:numPr>
        <w:spacing w:after="0" w:line="240" w:lineRule="auto"/>
        <w:contextualSpacing w:val="0"/>
        <w:jc w:val="both"/>
      </w:pPr>
      <w:r>
        <w:t>In the foundational year GROUP A representatives will be selected from faculty who are active within an existing Center or Institute and all other groups will be elected from faculty non-affiliated with Centers or Institutes. In the foundational year of the committee, GROUP B and D representatives will be elected for a one (1) year term in order to establish staggered rotations. At the completion of the term of membership for the Group with Centers and Institute representatives, the C&amp;I representation will rotate to the next GROUP.</w:t>
      </w:r>
    </w:p>
    <w:p w:rsidR="00370115" w:rsidRPr="00CC1EBA" w:rsidRDefault="00370115" w:rsidP="00370115">
      <w:pPr>
        <w:jc w:val="both"/>
      </w:pPr>
    </w:p>
    <w:p w:rsidR="00370115" w:rsidRPr="00CC1EBA" w:rsidRDefault="00370115" w:rsidP="00370115">
      <w:pPr>
        <w:pStyle w:val="ListParagraph"/>
        <w:numPr>
          <w:ilvl w:val="0"/>
          <w:numId w:val="12"/>
        </w:numPr>
        <w:spacing w:after="0" w:line="240" w:lineRule="auto"/>
        <w:contextualSpacing w:val="0"/>
        <w:jc w:val="both"/>
        <w:rPr>
          <w:b/>
        </w:rPr>
      </w:pPr>
      <w:r w:rsidRPr="00CC1EBA">
        <w:rPr>
          <w:b/>
        </w:rPr>
        <w:t>MEETING</w:t>
      </w:r>
    </w:p>
    <w:p w:rsidR="00370115" w:rsidRPr="00E23E4D" w:rsidRDefault="00370115" w:rsidP="00370115">
      <w:pPr>
        <w:pStyle w:val="ListParagraph"/>
        <w:numPr>
          <w:ilvl w:val="1"/>
          <w:numId w:val="12"/>
        </w:numPr>
        <w:spacing w:after="0" w:line="240" w:lineRule="auto"/>
        <w:contextualSpacing w:val="0"/>
        <w:jc w:val="both"/>
        <w:rPr>
          <w:b/>
        </w:rPr>
      </w:pPr>
      <w:r w:rsidRPr="00CC1EBA">
        <w:t>Commi</w:t>
      </w:r>
      <w:r>
        <w:t xml:space="preserve">ttee </w:t>
      </w:r>
      <w:r w:rsidRPr="00CC1EBA">
        <w:t>meetings will be held during the Fall and Spring semesters of each Academic Year</w:t>
      </w:r>
      <w:r>
        <w:t xml:space="preserve"> and organized monthly as needed:</w:t>
      </w:r>
    </w:p>
    <w:p w:rsidR="00370115" w:rsidRPr="00E23E4D" w:rsidRDefault="00370115" w:rsidP="00370115">
      <w:pPr>
        <w:pStyle w:val="ListParagraph"/>
        <w:numPr>
          <w:ilvl w:val="2"/>
          <w:numId w:val="12"/>
        </w:numPr>
        <w:spacing w:after="0" w:line="240" w:lineRule="auto"/>
        <w:contextualSpacing w:val="0"/>
        <w:jc w:val="both"/>
        <w:rPr>
          <w:b/>
        </w:rPr>
      </w:pPr>
      <w:r>
        <w:t>The committee will meet at the start of Fall Semester with the Sr. Vice Provost to be charged with duties for the academic year</w:t>
      </w:r>
    </w:p>
    <w:p w:rsidR="00370115" w:rsidRPr="00CA1678" w:rsidRDefault="00370115" w:rsidP="00370115">
      <w:pPr>
        <w:pStyle w:val="ListParagraph"/>
        <w:numPr>
          <w:ilvl w:val="2"/>
          <w:numId w:val="12"/>
        </w:numPr>
        <w:spacing w:after="0" w:line="240" w:lineRule="auto"/>
        <w:contextualSpacing w:val="0"/>
        <w:jc w:val="both"/>
        <w:rPr>
          <w:b/>
        </w:rPr>
      </w:pPr>
      <w:r>
        <w:t>At the completion of the Spring Semester all outstanding reviews should be completed.</w:t>
      </w:r>
    </w:p>
    <w:p w:rsidR="00370115" w:rsidRPr="00CA1678" w:rsidRDefault="00370115" w:rsidP="00370115">
      <w:pPr>
        <w:pStyle w:val="ListParagraph"/>
        <w:numPr>
          <w:ilvl w:val="1"/>
          <w:numId w:val="12"/>
        </w:numPr>
        <w:spacing w:after="0" w:line="240" w:lineRule="auto"/>
        <w:contextualSpacing w:val="0"/>
        <w:jc w:val="both"/>
        <w:rPr>
          <w:b/>
        </w:rPr>
      </w:pPr>
      <w:r w:rsidRPr="00CA1678">
        <w:t>A quorum will be established with 2/3 attendance of the voting membership</w:t>
      </w:r>
    </w:p>
    <w:p w:rsidR="00370115" w:rsidRPr="00CC1EBA" w:rsidRDefault="00370115" w:rsidP="00370115">
      <w:pPr>
        <w:pStyle w:val="ListParagraph"/>
        <w:numPr>
          <w:ilvl w:val="1"/>
          <w:numId w:val="12"/>
        </w:numPr>
        <w:spacing w:after="0" w:line="240" w:lineRule="auto"/>
        <w:contextualSpacing w:val="0"/>
        <w:jc w:val="both"/>
        <w:rPr>
          <w:b/>
        </w:rPr>
      </w:pPr>
      <w:r>
        <w:t>Voting actions will require the establishment of a quorum.</w:t>
      </w:r>
      <w:r w:rsidRPr="00CC1EBA">
        <w:t xml:space="preserve"> Voting </w:t>
      </w:r>
      <w:r>
        <w:t xml:space="preserve">actions </w:t>
      </w:r>
      <w:r w:rsidRPr="00CC1EBA">
        <w:t>may be held electronically for matters needing immediate attention or in the absence of a quorum at the called meeting.</w:t>
      </w:r>
      <w:r>
        <w:t xml:space="preserve">  Approvals must receive a 2/3 majority of the voting membership.</w:t>
      </w:r>
    </w:p>
    <w:p w:rsidR="00370115" w:rsidRPr="00CC1EBA" w:rsidRDefault="00370115" w:rsidP="00370115">
      <w:pPr>
        <w:pStyle w:val="ListParagraph"/>
        <w:numPr>
          <w:ilvl w:val="1"/>
          <w:numId w:val="12"/>
        </w:numPr>
        <w:spacing w:after="0" w:line="240" w:lineRule="auto"/>
        <w:contextualSpacing w:val="0"/>
        <w:jc w:val="both"/>
        <w:rPr>
          <w:b/>
        </w:rPr>
      </w:pPr>
      <w:r w:rsidRPr="00CC1EBA">
        <w:t>Frequency of comm</w:t>
      </w:r>
      <w:r>
        <w:t>ittee</w:t>
      </w:r>
      <w:r w:rsidRPr="00CC1EBA">
        <w:t xml:space="preserve"> meeting</w:t>
      </w:r>
      <w:r>
        <w:t>s</w:t>
      </w:r>
      <w:r w:rsidRPr="00CC1EBA">
        <w:t xml:space="preserve"> will be between 3 to 4 scheduled meetings per semester; Sub</w:t>
      </w:r>
      <w:r>
        <w:t>-committee</w:t>
      </w:r>
      <w:r w:rsidRPr="00CC1EBA">
        <w:t xml:space="preserve"> meetings will be scheduled and maintained on an as-needed basis</w:t>
      </w:r>
    </w:p>
    <w:p w:rsidR="00370115" w:rsidRPr="00CC1EBA" w:rsidRDefault="00370115" w:rsidP="00370115">
      <w:pPr>
        <w:pStyle w:val="ListParagraph"/>
        <w:numPr>
          <w:ilvl w:val="1"/>
          <w:numId w:val="12"/>
        </w:numPr>
        <w:spacing w:after="0" w:line="240" w:lineRule="auto"/>
        <w:contextualSpacing w:val="0"/>
        <w:jc w:val="both"/>
        <w:rPr>
          <w:b/>
        </w:rPr>
      </w:pPr>
      <w:r w:rsidRPr="00CC1EBA">
        <w:t>Summer Semesters will be utilized as a break period</w:t>
      </w:r>
    </w:p>
    <w:p w:rsidR="00370115" w:rsidRPr="00CC1EBA" w:rsidRDefault="00370115" w:rsidP="00370115">
      <w:pPr>
        <w:pStyle w:val="ListParagraph"/>
        <w:numPr>
          <w:ilvl w:val="1"/>
          <w:numId w:val="12"/>
        </w:numPr>
        <w:spacing w:after="0" w:line="240" w:lineRule="auto"/>
        <w:contextualSpacing w:val="0"/>
        <w:jc w:val="both"/>
        <w:rPr>
          <w:b/>
        </w:rPr>
      </w:pPr>
      <w:r w:rsidRPr="00CC1EBA">
        <w:t xml:space="preserve">Minutes will be taken during every meeting to ensure historic references, record keeping, and guidance for future meetings and events. Typically, the </w:t>
      </w:r>
      <w:r>
        <w:t>Vice Chair will maintain and take all minutes</w:t>
      </w:r>
      <w:r w:rsidRPr="00CC1EBA">
        <w:t xml:space="preserve">. </w:t>
      </w:r>
    </w:p>
    <w:p w:rsidR="00370115" w:rsidRPr="00CC1EBA" w:rsidRDefault="00370115" w:rsidP="00370115">
      <w:pPr>
        <w:jc w:val="both"/>
        <w:rPr>
          <w:b/>
        </w:rPr>
      </w:pPr>
    </w:p>
    <w:p w:rsidR="00370115" w:rsidRPr="00CC1EBA" w:rsidRDefault="00370115" w:rsidP="005206FC">
      <w:pPr>
        <w:pStyle w:val="ListParagraph"/>
        <w:keepNext/>
        <w:numPr>
          <w:ilvl w:val="0"/>
          <w:numId w:val="12"/>
        </w:numPr>
        <w:spacing w:after="0" w:line="240" w:lineRule="auto"/>
        <w:contextualSpacing w:val="0"/>
        <w:jc w:val="both"/>
        <w:rPr>
          <w:b/>
        </w:rPr>
      </w:pPr>
      <w:r w:rsidRPr="00CC1EBA">
        <w:lastRenderedPageBreak/>
        <w:t xml:space="preserve"> </w:t>
      </w:r>
      <w:r w:rsidRPr="00CC1EBA">
        <w:rPr>
          <w:b/>
        </w:rPr>
        <w:t>ME</w:t>
      </w:r>
      <w:bookmarkStart w:id="1" w:name="_GoBack"/>
      <w:bookmarkEnd w:id="1"/>
      <w:r w:rsidRPr="00CC1EBA">
        <w:rPr>
          <w:b/>
        </w:rPr>
        <w:t>MBERSHIP OBLIGATIONS</w:t>
      </w:r>
    </w:p>
    <w:p w:rsidR="00370115" w:rsidRDefault="00370115" w:rsidP="00370115">
      <w:pPr>
        <w:pStyle w:val="ListParagraph"/>
        <w:numPr>
          <w:ilvl w:val="1"/>
          <w:numId w:val="12"/>
        </w:numPr>
        <w:spacing w:after="0" w:line="240" w:lineRule="auto"/>
        <w:contextualSpacing w:val="0"/>
        <w:jc w:val="both"/>
      </w:pPr>
      <w:r w:rsidRPr="00CC1EBA">
        <w:t>Members of the co</w:t>
      </w:r>
      <w:r>
        <w:t>mmittee</w:t>
      </w:r>
      <w:r w:rsidRPr="00CC1EBA">
        <w:t xml:space="preserve"> are expected to attend and participate in called meetings</w:t>
      </w:r>
      <w:r>
        <w:t xml:space="preserve"> and to </w:t>
      </w:r>
      <w:r w:rsidRPr="00CC1EBA">
        <w:t>participate in sub-</w:t>
      </w:r>
      <w:r>
        <w:t>committee</w:t>
      </w:r>
      <w:r w:rsidRPr="00CC1EBA">
        <w:t xml:space="preserve"> tasks as needed</w:t>
      </w:r>
    </w:p>
    <w:p w:rsidR="00370115" w:rsidRPr="00CC1EBA" w:rsidRDefault="00370115" w:rsidP="00370115">
      <w:pPr>
        <w:pStyle w:val="ListParagraph"/>
        <w:ind w:left="1440"/>
        <w:jc w:val="both"/>
      </w:pPr>
    </w:p>
    <w:p w:rsidR="00370115" w:rsidRPr="00CC1EBA" w:rsidRDefault="00370115" w:rsidP="00370115">
      <w:pPr>
        <w:pStyle w:val="ListParagraph"/>
        <w:numPr>
          <w:ilvl w:val="0"/>
          <w:numId w:val="12"/>
        </w:numPr>
        <w:spacing w:after="0" w:line="240" w:lineRule="auto"/>
        <w:contextualSpacing w:val="0"/>
        <w:jc w:val="both"/>
        <w:rPr>
          <w:b/>
        </w:rPr>
      </w:pPr>
      <w:r w:rsidRPr="00CC1EBA">
        <w:rPr>
          <w:b/>
        </w:rPr>
        <w:t>AMENDMENTS AND MODIFICATIONS</w:t>
      </w:r>
    </w:p>
    <w:p w:rsidR="00370115" w:rsidRPr="00370115" w:rsidRDefault="00370115" w:rsidP="00370115">
      <w:pPr>
        <w:pStyle w:val="ListParagraph"/>
        <w:spacing w:after="0" w:line="240" w:lineRule="auto"/>
        <w:ind w:left="1440"/>
        <w:contextualSpacing w:val="0"/>
        <w:jc w:val="both"/>
        <w:rPr>
          <w:b/>
        </w:rPr>
      </w:pPr>
      <w:r w:rsidRPr="00CC1EBA">
        <w:rPr>
          <w:b/>
        </w:rPr>
        <w:t>Amendments and modification can be made to the bylaws through the voting processes outlined above by voting members of the comm</w:t>
      </w:r>
      <w:r>
        <w:rPr>
          <w:b/>
        </w:rPr>
        <w:t xml:space="preserve">ittee.  </w:t>
      </w:r>
      <w:r>
        <w:t>Amendments and modifications must receive a 2/3 majority vote of the voting membership.</w:t>
      </w:r>
    </w:p>
    <w:p w:rsidR="00370115" w:rsidRPr="00370115" w:rsidRDefault="00370115" w:rsidP="00370115">
      <w:pPr>
        <w:pStyle w:val="ListParagraph"/>
        <w:spacing w:after="0" w:line="240" w:lineRule="auto"/>
        <w:ind w:left="1440"/>
        <w:contextualSpacing w:val="0"/>
        <w:jc w:val="both"/>
        <w:rPr>
          <w:b/>
        </w:rPr>
      </w:pPr>
    </w:p>
    <w:p w:rsidR="00370115" w:rsidRDefault="00370115" w:rsidP="00A57AE4">
      <w:pPr>
        <w:pStyle w:val="ListParagraph"/>
        <w:numPr>
          <w:ilvl w:val="1"/>
          <w:numId w:val="1"/>
        </w:numPr>
        <w:spacing w:after="0" w:line="240" w:lineRule="auto"/>
        <w:jc w:val="both"/>
      </w:pPr>
      <w:r>
        <w:t>Budget</w:t>
      </w:r>
    </w:p>
    <w:p w:rsidR="00F2444C" w:rsidRDefault="00F2444C" w:rsidP="00F2444C">
      <w:pPr>
        <w:spacing w:after="0" w:line="240" w:lineRule="auto"/>
        <w:jc w:val="both"/>
      </w:pPr>
    </w:p>
    <w:p w:rsidR="00F2444C" w:rsidRDefault="00F2444C" w:rsidP="00F2444C">
      <w:pPr>
        <w:spacing w:after="0" w:line="240" w:lineRule="auto"/>
        <w:jc w:val="both"/>
      </w:pPr>
    </w:p>
    <w:p w:rsidR="00F2444C" w:rsidRDefault="00F2444C" w:rsidP="00F2444C">
      <w:pPr>
        <w:spacing w:after="0" w:line="240" w:lineRule="auto"/>
        <w:jc w:val="both"/>
      </w:pPr>
    </w:p>
    <w:p w:rsidR="00F2444C" w:rsidRDefault="00F2444C" w:rsidP="00F2444C">
      <w:pPr>
        <w:spacing w:after="0" w:line="240" w:lineRule="auto"/>
        <w:jc w:val="both"/>
      </w:pPr>
    </w:p>
    <w:tbl>
      <w:tblPr>
        <w:tblW w:w="12736" w:type="dxa"/>
        <w:tblLook w:val="04A0" w:firstRow="1" w:lastRow="0" w:firstColumn="1" w:lastColumn="0" w:noHBand="0" w:noVBand="1"/>
      </w:tblPr>
      <w:tblGrid>
        <w:gridCol w:w="5665"/>
        <w:gridCol w:w="1163"/>
        <w:gridCol w:w="6171"/>
      </w:tblGrid>
      <w:tr w:rsidR="00370115" w:rsidRPr="00370115" w:rsidTr="00370115">
        <w:trPr>
          <w:trHeight w:val="375"/>
        </w:trPr>
        <w:tc>
          <w:tcPr>
            <w:tcW w:w="566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00"/>
                <w:sz w:val="28"/>
                <w:szCs w:val="28"/>
              </w:rPr>
            </w:pPr>
            <w:r w:rsidRPr="00370115">
              <w:rPr>
                <w:rFonts w:ascii="Calibri" w:eastAsia="Times New Roman" w:hAnsi="Calibri" w:cs="Times New Roman"/>
                <w:b/>
                <w:bCs/>
                <w:color w:val="000000"/>
                <w:sz w:val="28"/>
                <w:szCs w:val="28"/>
              </w:rPr>
              <w:t>SUBTOTAL of Internal sources</w:t>
            </w:r>
          </w:p>
        </w:tc>
        <w:tc>
          <w:tcPr>
            <w:tcW w:w="900" w:type="dxa"/>
            <w:tcBorders>
              <w:top w:val="single" w:sz="4" w:space="0" w:color="auto"/>
              <w:left w:val="nil"/>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FF"/>
                <w:sz w:val="28"/>
                <w:szCs w:val="28"/>
              </w:rPr>
            </w:pPr>
            <w:r w:rsidRPr="00370115">
              <w:rPr>
                <w:rFonts w:ascii="Calibri" w:eastAsia="Times New Roman" w:hAnsi="Calibri" w:cs="Times New Roman"/>
                <w:b/>
                <w:bCs/>
                <w:color w:val="0000FF"/>
                <w:sz w:val="28"/>
                <w:szCs w:val="28"/>
              </w:rPr>
              <w:t> </w:t>
            </w:r>
          </w:p>
        </w:tc>
        <w:tc>
          <w:tcPr>
            <w:tcW w:w="6171" w:type="dxa"/>
            <w:tcBorders>
              <w:top w:val="single" w:sz="4" w:space="0" w:color="auto"/>
              <w:left w:val="nil"/>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FF"/>
                <w:sz w:val="28"/>
                <w:szCs w:val="28"/>
              </w:rPr>
            </w:pPr>
            <w:r w:rsidRPr="00370115">
              <w:rPr>
                <w:rFonts w:ascii="Calibri" w:eastAsia="Times New Roman" w:hAnsi="Calibri" w:cs="Times New Roman"/>
                <w:b/>
                <w:bCs/>
                <w:color w:val="0000FF"/>
                <w:sz w:val="28"/>
                <w:szCs w:val="28"/>
              </w:rPr>
              <w:t xml:space="preserve"> $    165,315.00 </w:t>
            </w:r>
          </w:p>
        </w:tc>
      </w:tr>
      <w:tr w:rsidR="00370115" w:rsidRPr="00370115" w:rsidTr="00370115">
        <w:trPr>
          <w:trHeight w:val="375"/>
        </w:trPr>
        <w:tc>
          <w:tcPr>
            <w:tcW w:w="5665" w:type="dxa"/>
            <w:tcBorders>
              <w:top w:val="nil"/>
              <w:left w:val="single" w:sz="4" w:space="0" w:color="auto"/>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sz w:val="28"/>
                <w:szCs w:val="28"/>
              </w:rPr>
            </w:pPr>
            <w:r w:rsidRPr="00370115">
              <w:rPr>
                <w:rFonts w:ascii="Calibri" w:eastAsia="Times New Roman" w:hAnsi="Calibri" w:cs="Times New Roman"/>
                <w:b/>
                <w:bCs/>
                <w:sz w:val="28"/>
                <w:szCs w:val="28"/>
              </w:rPr>
              <w:t>TOTAL ANNUAL FUNDING (External+ Internal)</w:t>
            </w:r>
          </w:p>
        </w:tc>
        <w:tc>
          <w:tcPr>
            <w:tcW w:w="900" w:type="dxa"/>
            <w:tcBorders>
              <w:top w:val="nil"/>
              <w:left w:val="nil"/>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sz w:val="28"/>
                <w:szCs w:val="28"/>
              </w:rPr>
            </w:pPr>
            <w:r w:rsidRPr="00370115">
              <w:rPr>
                <w:rFonts w:ascii="Calibri" w:eastAsia="Times New Roman" w:hAnsi="Calibri" w:cs="Times New Roman"/>
                <w:b/>
                <w:bCs/>
                <w:sz w:val="28"/>
                <w:szCs w:val="28"/>
              </w:rPr>
              <w:t> </w:t>
            </w:r>
          </w:p>
        </w:tc>
        <w:tc>
          <w:tcPr>
            <w:tcW w:w="6171" w:type="dxa"/>
            <w:tcBorders>
              <w:top w:val="nil"/>
              <w:left w:val="nil"/>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FF"/>
                <w:sz w:val="28"/>
                <w:szCs w:val="28"/>
              </w:rPr>
            </w:pPr>
            <w:r w:rsidRPr="00370115">
              <w:rPr>
                <w:rFonts w:ascii="Calibri" w:eastAsia="Times New Roman" w:hAnsi="Calibri" w:cs="Times New Roman"/>
                <w:b/>
                <w:bCs/>
                <w:color w:val="0000FF"/>
                <w:sz w:val="28"/>
                <w:szCs w:val="28"/>
              </w:rPr>
              <w:t xml:space="preserve"> $    696,315.00 </w:t>
            </w:r>
          </w:p>
        </w:tc>
      </w:tr>
      <w:tr w:rsidR="00370115" w:rsidRPr="00370115" w:rsidTr="00370115">
        <w:trPr>
          <w:trHeight w:val="315"/>
        </w:trPr>
        <w:tc>
          <w:tcPr>
            <w:tcW w:w="5665" w:type="dxa"/>
            <w:tcBorders>
              <w:top w:val="nil"/>
              <w:left w:val="nil"/>
              <w:bottom w:val="nil"/>
              <w:right w:val="nil"/>
            </w:tcBorders>
            <w:shd w:val="clear" w:color="auto" w:fill="auto"/>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FF"/>
                <w:sz w:val="28"/>
                <w:szCs w:val="28"/>
              </w:rPr>
            </w:pPr>
          </w:p>
        </w:tc>
        <w:tc>
          <w:tcPr>
            <w:tcW w:w="900" w:type="dxa"/>
            <w:tcBorders>
              <w:top w:val="nil"/>
              <w:left w:val="nil"/>
              <w:bottom w:val="nil"/>
              <w:right w:val="nil"/>
            </w:tcBorders>
            <w:shd w:val="clear" w:color="auto" w:fill="auto"/>
            <w:noWrap/>
            <w:vAlign w:val="bottom"/>
            <w:hideMark/>
          </w:tcPr>
          <w:p w:rsidR="00370115" w:rsidRPr="00370115" w:rsidRDefault="00370115" w:rsidP="00370115">
            <w:pPr>
              <w:spacing w:after="0" w:line="240" w:lineRule="auto"/>
              <w:jc w:val="both"/>
              <w:rPr>
                <w:rFonts w:ascii="Times New Roman" w:eastAsia="Times New Roman" w:hAnsi="Times New Roman" w:cs="Times New Roman"/>
                <w:sz w:val="20"/>
                <w:szCs w:val="20"/>
              </w:rPr>
            </w:pPr>
          </w:p>
        </w:tc>
        <w:tc>
          <w:tcPr>
            <w:tcW w:w="6171" w:type="dxa"/>
            <w:tcBorders>
              <w:top w:val="nil"/>
              <w:left w:val="nil"/>
              <w:bottom w:val="nil"/>
              <w:right w:val="nil"/>
            </w:tcBorders>
            <w:shd w:val="clear" w:color="auto" w:fill="auto"/>
            <w:noWrap/>
            <w:vAlign w:val="bottom"/>
            <w:hideMark/>
          </w:tcPr>
          <w:p w:rsidR="00370115" w:rsidRPr="00370115" w:rsidRDefault="00370115" w:rsidP="00370115">
            <w:pPr>
              <w:spacing w:after="0" w:line="240" w:lineRule="auto"/>
              <w:jc w:val="both"/>
              <w:rPr>
                <w:rFonts w:ascii="Times New Roman" w:eastAsia="Times New Roman" w:hAnsi="Times New Roman" w:cs="Times New Roman"/>
                <w:sz w:val="20"/>
                <w:szCs w:val="20"/>
              </w:rPr>
            </w:pPr>
          </w:p>
        </w:tc>
      </w:tr>
      <w:tr w:rsidR="00370115" w:rsidRPr="00370115" w:rsidTr="00370115">
        <w:trPr>
          <w:trHeight w:val="375"/>
        </w:trPr>
        <w:tc>
          <w:tcPr>
            <w:tcW w:w="566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370115" w:rsidRPr="00370115" w:rsidRDefault="00370115" w:rsidP="00370115">
            <w:pPr>
              <w:spacing w:after="0" w:line="240" w:lineRule="auto"/>
              <w:jc w:val="both"/>
              <w:rPr>
                <w:rFonts w:ascii="Calibri" w:eastAsia="Times New Roman" w:hAnsi="Calibri" w:cs="Times New Roman"/>
                <w:b/>
                <w:bCs/>
                <w:color w:val="000000"/>
                <w:sz w:val="28"/>
                <w:szCs w:val="28"/>
              </w:rPr>
            </w:pPr>
            <w:r w:rsidRPr="00370115">
              <w:rPr>
                <w:rFonts w:ascii="Calibri" w:eastAsia="Times New Roman" w:hAnsi="Calibri" w:cs="Times New Roman"/>
                <w:b/>
                <w:bCs/>
                <w:color w:val="000000"/>
                <w:sz w:val="28"/>
                <w:szCs w:val="28"/>
              </w:rPr>
              <w:t>PART II: ACTUAL ANNUAL SPENDING</w:t>
            </w:r>
          </w:p>
        </w:tc>
        <w:tc>
          <w:tcPr>
            <w:tcW w:w="900" w:type="dxa"/>
            <w:tcBorders>
              <w:top w:val="nil"/>
              <w:left w:val="nil"/>
              <w:bottom w:val="nil"/>
              <w:right w:val="nil"/>
            </w:tcBorders>
            <w:shd w:val="clear" w:color="auto" w:fill="auto"/>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00"/>
                <w:sz w:val="28"/>
                <w:szCs w:val="28"/>
              </w:rPr>
            </w:pPr>
          </w:p>
        </w:tc>
        <w:tc>
          <w:tcPr>
            <w:tcW w:w="6171" w:type="dxa"/>
            <w:tcBorders>
              <w:top w:val="nil"/>
              <w:left w:val="nil"/>
              <w:bottom w:val="nil"/>
              <w:right w:val="nil"/>
            </w:tcBorders>
            <w:shd w:val="clear" w:color="auto" w:fill="auto"/>
            <w:noWrap/>
            <w:vAlign w:val="bottom"/>
            <w:hideMark/>
          </w:tcPr>
          <w:p w:rsidR="00370115" w:rsidRPr="00370115" w:rsidRDefault="00370115" w:rsidP="00370115">
            <w:pPr>
              <w:spacing w:after="0" w:line="240" w:lineRule="auto"/>
              <w:jc w:val="both"/>
              <w:rPr>
                <w:rFonts w:ascii="Times New Roman" w:eastAsia="Times New Roman" w:hAnsi="Times New Roman" w:cs="Times New Roman"/>
                <w:sz w:val="20"/>
                <w:szCs w:val="20"/>
              </w:rPr>
            </w:pPr>
          </w:p>
        </w:tc>
      </w:tr>
      <w:tr w:rsidR="00370115" w:rsidRPr="00370115" w:rsidTr="00370115">
        <w:trPr>
          <w:trHeight w:val="375"/>
        </w:trPr>
        <w:tc>
          <w:tcPr>
            <w:tcW w:w="5665" w:type="dxa"/>
            <w:tcBorders>
              <w:top w:val="nil"/>
              <w:left w:val="single" w:sz="4" w:space="0" w:color="auto"/>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sz w:val="28"/>
                <w:szCs w:val="28"/>
              </w:rPr>
            </w:pPr>
            <w:r w:rsidRPr="00370115">
              <w:rPr>
                <w:rFonts w:ascii="Calibri" w:eastAsia="Times New Roman" w:hAnsi="Calibri" w:cs="Times New Roman"/>
                <w:b/>
                <w:bCs/>
                <w:sz w:val="28"/>
                <w:szCs w:val="28"/>
              </w:rPr>
              <w:t>EXPENSES (ACTUAL SPENDING)</w:t>
            </w:r>
          </w:p>
        </w:tc>
        <w:tc>
          <w:tcPr>
            <w:tcW w:w="900" w:type="dxa"/>
            <w:tcBorders>
              <w:top w:val="single" w:sz="4" w:space="0" w:color="auto"/>
              <w:left w:val="nil"/>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sz w:val="28"/>
                <w:szCs w:val="28"/>
              </w:rPr>
            </w:pPr>
            <w:r w:rsidRPr="00370115">
              <w:rPr>
                <w:rFonts w:ascii="Calibri" w:eastAsia="Times New Roman" w:hAnsi="Calibri" w:cs="Times New Roman"/>
                <w:b/>
                <w:bCs/>
                <w:sz w:val="28"/>
                <w:szCs w:val="28"/>
              </w:rPr>
              <w:t>DETAILS</w:t>
            </w:r>
          </w:p>
        </w:tc>
        <w:tc>
          <w:tcPr>
            <w:tcW w:w="6171" w:type="dxa"/>
            <w:tcBorders>
              <w:top w:val="single" w:sz="4" w:space="0" w:color="auto"/>
              <w:left w:val="nil"/>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sz w:val="28"/>
                <w:szCs w:val="28"/>
              </w:rPr>
            </w:pPr>
            <w:r w:rsidRPr="00370115">
              <w:rPr>
                <w:rFonts w:ascii="Calibri" w:eastAsia="Times New Roman" w:hAnsi="Calibri" w:cs="Times New Roman"/>
                <w:b/>
                <w:bCs/>
                <w:sz w:val="28"/>
                <w:szCs w:val="28"/>
              </w:rPr>
              <w:t>FY 2014</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OPERATIONAL EXPENSES (not including salary, travel, equipment cost)</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50,000.00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TRAVEL COSTS</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50,000.00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OTHER EXPENSES</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7,500.00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ITEM 1</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69,000.00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ITEM 2</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ITEM 3</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DIRECTOR BASE SALARY</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70,000.00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DIRECTOR COURSE RELEASE PER YEAR</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3</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DIRECTOR ADMINISTRATIVE STIPEND</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7,500.00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FULL TIME EMPLOYEE#1 SALARY+FRINGE</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70,000.00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FULL TIME EMPLOYEE#2 SALARY+FRINGE</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PART TIME EMPLOYEE SALARY</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5,000.00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PART TIME EMPLOYEE SALARY</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OTHER EMPLOYEE COST</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   </w:t>
            </w:r>
          </w:p>
        </w:tc>
      </w:tr>
      <w:tr w:rsidR="00370115" w:rsidRPr="00370115" w:rsidTr="00370115">
        <w:trPr>
          <w:trHeight w:val="31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00"/>
                <w:sz w:val="24"/>
                <w:szCs w:val="24"/>
              </w:rPr>
            </w:pPr>
            <w:r w:rsidRPr="00370115">
              <w:rPr>
                <w:rFonts w:ascii="Calibri" w:eastAsia="Times New Roman" w:hAnsi="Calibri" w:cs="Times New Roman"/>
                <w:color w:val="000000"/>
                <w:sz w:val="24"/>
                <w:szCs w:val="24"/>
              </w:rPr>
              <w:t>OTHER EXPENSES</w:t>
            </w:r>
          </w:p>
        </w:tc>
        <w:tc>
          <w:tcPr>
            <w:tcW w:w="900"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w:t>
            </w:r>
          </w:p>
        </w:tc>
        <w:tc>
          <w:tcPr>
            <w:tcW w:w="6171" w:type="dxa"/>
            <w:tcBorders>
              <w:top w:val="nil"/>
              <w:left w:val="nil"/>
              <w:bottom w:val="single" w:sz="4" w:space="0" w:color="auto"/>
              <w:right w:val="single" w:sz="4" w:space="0" w:color="auto"/>
            </w:tcBorders>
            <w:shd w:val="clear" w:color="000000" w:fill="FFFFFF"/>
            <w:noWrap/>
            <w:vAlign w:val="bottom"/>
            <w:hideMark/>
          </w:tcPr>
          <w:p w:rsidR="00370115" w:rsidRPr="00370115" w:rsidRDefault="00370115" w:rsidP="00370115">
            <w:pPr>
              <w:spacing w:after="0" w:line="240" w:lineRule="auto"/>
              <w:jc w:val="both"/>
              <w:rPr>
                <w:rFonts w:ascii="Calibri" w:eastAsia="Times New Roman" w:hAnsi="Calibri" w:cs="Times New Roman"/>
                <w:color w:val="0000FF"/>
                <w:sz w:val="24"/>
                <w:szCs w:val="24"/>
              </w:rPr>
            </w:pPr>
            <w:r w:rsidRPr="00370115">
              <w:rPr>
                <w:rFonts w:ascii="Calibri" w:eastAsia="Times New Roman" w:hAnsi="Calibri" w:cs="Times New Roman"/>
                <w:color w:val="0000FF"/>
                <w:sz w:val="24"/>
                <w:szCs w:val="24"/>
              </w:rPr>
              <w:t xml:space="preserve"> $                         -   </w:t>
            </w:r>
          </w:p>
        </w:tc>
      </w:tr>
      <w:tr w:rsidR="00370115" w:rsidRPr="00370115" w:rsidTr="00370115">
        <w:trPr>
          <w:trHeight w:val="375"/>
        </w:trPr>
        <w:tc>
          <w:tcPr>
            <w:tcW w:w="5665" w:type="dxa"/>
            <w:tcBorders>
              <w:top w:val="nil"/>
              <w:left w:val="single" w:sz="4" w:space="0" w:color="auto"/>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00"/>
                <w:sz w:val="28"/>
                <w:szCs w:val="28"/>
              </w:rPr>
            </w:pPr>
            <w:r w:rsidRPr="00370115">
              <w:rPr>
                <w:rFonts w:ascii="Calibri" w:eastAsia="Times New Roman" w:hAnsi="Calibri" w:cs="Times New Roman"/>
                <w:b/>
                <w:bCs/>
                <w:color w:val="000000"/>
                <w:sz w:val="28"/>
                <w:szCs w:val="28"/>
              </w:rPr>
              <w:t>TOTAL ANNUAL EXPENSES</w:t>
            </w:r>
          </w:p>
        </w:tc>
        <w:tc>
          <w:tcPr>
            <w:tcW w:w="900" w:type="dxa"/>
            <w:tcBorders>
              <w:top w:val="nil"/>
              <w:left w:val="nil"/>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FF"/>
                <w:sz w:val="28"/>
                <w:szCs w:val="28"/>
              </w:rPr>
            </w:pPr>
            <w:r w:rsidRPr="00370115">
              <w:rPr>
                <w:rFonts w:ascii="Calibri" w:eastAsia="Times New Roman" w:hAnsi="Calibri" w:cs="Times New Roman"/>
                <w:b/>
                <w:bCs/>
                <w:color w:val="0000FF"/>
                <w:sz w:val="28"/>
                <w:szCs w:val="28"/>
              </w:rPr>
              <w:t> </w:t>
            </w:r>
          </w:p>
        </w:tc>
        <w:tc>
          <w:tcPr>
            <w:tcW w:w="6171" w:type="dxa"/>
            <w:tcBorders>
              <w:top w:val="nil"/>
              <w:left w:val="nil"/>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FF"/>
                <w:sz w:val="28"/>
                <w:szCs w:val="28"/>
              </w:rPr>
            </w:pPr>
            <w:r w:rsidRPr="00370115">
              <w:rPr>
                <w:rFonts w:ascii="Calibri" w:eastAsia="Times New Roman" w:hAnsi="Calibri" w:cs="Times New Roman"/>
                <w:b/>
                <w:bCs/>
                <w:color w:val="0000FF"/>
                <w:sz w:val="28"/>
                <w:szCs w:val="28"/>
              </w:rPr>
              <w:t xml:space="preserve"> $    329,000.00 </w:t>
            </w:r>
          </w:p>
        </w:tc>
      </w:tr>
      <w:tr w:rsidR="00370115" w:rsidRPr="00370115" w:rsidTr="00370115">
        <w:trPr>
          <w:trHeight w:val="315"/>
        </w:trPr>
        <w:tc>
          <w:tcPr>
            <w:tcW w:w="5665" w:type="dxa"/>
            <w:tcBorders>
              <w:top w:val="nil"/>
              <w:left w:val="nil"/>
              <w:bottom w:val="nil"/>
              <w:right w:val="nil"/>
            </w:tcBorders>
            <w:shd w:val="clear" w:color="auto" w:fill="auto"/>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FF"/>
                <w:sz w:val="28"/>
                <w:szCs w:val="28"/>
              </w:rPr>
            </w:pPr>
          </w:p>
        </w:tc>
        <w:tc>
          <w:tcPr>
            <w:tcW w:w="900" w:type="dxa"/>
            <w:tcBorders>
              <w:top w:val="nil"/>
              <w:left w:val="nil"/>
              <w:bottom w:val="nil"/>
              <w:right w:val="nil"/>
            </w:tcBorders>
            <w:shd w:val="clear" w:color="auto" w:fill="auto"/>
            <w:noWrap/>
            <w:vAlign w:val="bottom"/>
            <w:hideMark/>
          </w:tcPr>
          <w:p w:rsidR="00370115" w:rsidRPr="00370115" w:rsidRDefault="00370115" w:rsidP="00370115">
            <w:pPr>
              <w:spacing w:after="0" w:line="240" w:lineRule="auto"/>
              <w:jc w:val="both"/>
              <w:rPr>
                <w:rFonts w:ascii="Times New Roman" w:eastAsia="Times New Roman" w:hAnsi="Times New Roman" w:cs="Times New Roman"/>
                <w:sz w:val="20"/>
                <w:szCs w:val="20"/>
              </w:rPr>
            </w:pPr>
          </w:p>
        </w:tc>
        <w:tc>
          <w:tcPr>
            <w:tcW w:w="6171" w:type="dxa"/>
            <w:tcBorders>
              <w:top w:val="nil"/>
              <w:left w:val="nil"/>
              <w:bottom w:val="nil"/>
              <w:right w:val="nil"/>
            </w:tcBorders>
            <w:shd w:val="clear" w:color="auto" w:fill="auto"/>
            <w:noWrap/>
            <w:vAlign w:val="bottom"/>
            <w:hideMark/>
          </w:tcPr>
          <w:p w:rsidR="00370115" w:rsidRPr="00370115" w:rsidRDefault="00370115" w:rsidP="00370115">
            <w:pPr>
              <w:spacing w:after="0" w:line="240" w:lineRule="auto"/>
              <w:jc w:val="both"/>
              <w:rPr>
                <w:rFonts w:ascii="Times New Roman" w:eastAsia="Times New Roman" w:hAnsi="Times New Roman" w:cs="Times New Roman"/>
                <w:sz w:val="20"/>
                <w:szCs w:val="20"/>
              </w:rPr>
            </w:pPr>
          </w:p>
        </w:tc>
      </w:tr>
      <w:tr w:rsidR="00370115" w:rsidRPr="00370115" w:rsidTr="00370115">
        <w:trPr>
          <w:trHeight w:val="375"/>
        </w:trPr>
        <w:tc>
          <w:tcPr>
            <w:tcW w:w="5665"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00"/>
                <w:sz w:val="28"/>
                <w:szCs w:val="28"/>
              </w:rPr>
            </w:pPr>
            <w:r w:rsidRPr="00370115">
              <w:rPr>
                <w:rFonts w:ascii="Calibri" w:eastAsia="Times New Roman" w:hAnsi="Calibri" w:cs="Times New Roman"/>
                <w:b/>
                <w:bCs/>
                <w:color w:val="000000"/>
                <w:sz w:val="28"/>
                <w:szCs w:val="28"/>
              </w:rPr>
              <w:t>PART III: ANNUAL SURPLUS (or DEFICIT)</w:t>
            </w:r>
          </w:p>
        </w:tc>
        <w:tc>
          <w:tcPr>
            <w:tcW w:w="900" w:type="dxa"/>
            <w:tcBorders>
              <w:top w:val="single" w:sz="4" w:space="0" w:color="auto"/>
              <w:left w:val="nil"/>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FF"/>
                <w:sz w:val="28"/>
                <w:szCs w:val="28"/>
              </w:rPr>
            </w:pPr>
            <w:r w:rsidRPr="00370115">
              <w:rPr>
                <w:rFonts w:ascii="Calibri" w:eastAsia="Times New Roman" w:hAnsi="Calibri" w:cs="Times New Roman"/>
                <w:b/>
                <w:bCs/>
                <w:color w:val="0000FF"/>
                <w:sz w:val="28"/>
                <w:szCs w:val="28"/>
              </w:rPr>
              <w:t> </w:t>
            </w:r>
          </w:p>
        </w:tc>
        <w:tc>
          <w:tcPr>
            <w:tcW w:w="6171" w:type="dxa"/>
            <w:tcBorders>
              <w:top w:val="single" w:sz="4" w:space="0" w:color="auto"/>
              <w:left w:val="nil"/>
              <w:bottom w:val="single" w:sz="4" w:space="0" w:color="auto"/>
              <w:right w:val="single" w:sz="4" w:space="0" w:color="auto"/>
            </w:tcBorders>
            <w:shd w:val="clear" w:color="000000" w:fill="C5D9F1"/>
            <w:noWrap/>
            <w:vAlign w:val="bottom"/>
            <w:hideMark/>
          </w:tcPr>
          <w:p w:rsidR="00370115" w:rsidRPr="00370115" w:rsidRDefault="00370115" w:rsidP="00370115">
            <w:pPr>
              <w:spacing w:after="0" w:line="240" w:lineRule="auto"/>
              <w:jc w:val="both"/>
              <w:rPr>
                <w:rFonts w:ascii="Calibri" w:eastAsia="Times New Roman" w:hAnsi="Calibri" w:cs="Times New Roman"/>
                <w:b/>
                <w:bCs/>
                <w:color w:val="0000FF"/>
                <w:sz w:val="28"/>
                <w:szCs w:val="28"/>
              </w:rPr>
            </w:pPr>
            <w:r w:rsidRPr="00370115">
              <w:rPr>
                <w:rFonts w:ascii="Calibri" w:eastAsia="Times New Roman" w:hAnsi="Calibri" w:cs="Times New Roman"/>
                <w:b/>
                <w:bCs/>
                <w:color w:val="0000FF"/>
                <w:sz w:val="28"/>
                <w:szCs w:val="28"/>
              </w:rPr>
              <w:t xml:space="preserve"> $    367,315.00 </w:t>
            </w:r>
          </w:p>
        </w:tc>
      </w:tr>
    </w:tbl>
    <w:p w:rsidR="00370115" w:rsidRDefault="00370115" w:rsidP="00370115">
      <w:pPr>
        <w:pStyle w:val="ListParagraph"/>
        <w:spacing w:after="0" w:line="240" w:lineRule="auto"/>
        <w:ind w:left="1440"/>
        <w:jc w:val="both"/>
      </w:pPr>
    </w:p>
    <w:p w:rsidR="00370115" w:rsidRDefault="00370115" w:rsidP="00370115">
      <w:pPr>
        <w:pStyle w:val="ListParagraph"/>
        <w:spacing w:after="0" w:line="240" w:lineRule="auto"/>
        <w:jc w:val="both"/>
      </w:pPr>
    </w:p>
    <w:p w:rsidR="00370115" w:rsidRDefault="00370115" w:rsidP="00A57AE4">
      <w:pPr>
        <w:pStyle w:val="ListParagraph"/>
        <w:numPr>
          <w:ilvl w:val="1"/>
          <w:numId w:val="1"/>
        </w:numPr>
        <w:jc w:val="both"/>
      </w:pPr>
      <w:r>
        <w:lastRenderedPageBreak/>
        <w:t>Submission Process and Protocols (late submissions?) – Limits, Guidelines, Examples, and what to do if guidelines are not adhered to?</w:t>
      </w:r>
    </w:p>
    <w:p w:rsidR="00370115" w:rsidRPr="00370115" w:rsidRDefault="00370115" w:rsidP="00A57AE4">
      <w:pPr>
        <w:pStyle w:val="ListParagraph"/>
        <w:numPr>
          <w:ilvl w:val="1"/>
          <w:numId w:val="1"/>
        </w:numPr>
        <w:jc w:val="both"/>
      </w:pPr>
      <w:r>
        <w:t>Contact – Questions/Assistance</w:t>
      </w:r>
    </w:p>
    <w:p w:rsidR="00370115" w:rsidRPr="00370115" w:rsidRDefault="00370115" w:rsidP="00370115">
      <w:pPr>
        <w:shd w:val="clear" w:color="auto" w:fill="FFFFFF"/>
        <w:spacing w:after="0" w:line="240" w:lineRule="auto"/>
        <w:jc w:val="both"/>
        <w:rPr>
          <w:rFonts w:ascii="Times New Roman" w:eastAsia="Times New Roman" w:hAnsi="Times New Roman" w:cs="Times New Roman"/>
          <w:color w:val="000000"/>
          <w:sz w:val="24"/>
          <w:szCs w:val="24"/>
        </w:rPr>
      </w:pPr>
    </w:p>
    <w:p w:rsidR="00063367" w:rsidRPr="0083105D" w:rsidRDefault="00A3722D" w:rsidP="00A57AE4">
      <w:pPr>
        <w:pStyle w:val="ListParagraph"/>
        <w:numPr>
          <w:ilvl w:val="0"/>
          <w:numId w:val="1"/>
        </w:numPr>
        <w:shd w:val="clear" w:color="auto" w:fill="FFFFFF"/>
        <w:spacing w:after="0" w:line="240" w:lineRule="auto"/>
        <w:jc w:val="both"/>
        <w:rPr>
          <w:rFonts w:ascii="Times New Roman" w:eastAsia="Times New Roman" w:hAnsi="Times New Roman" w:cs="Times New Roman"/>
          <w:b/>
          <w:color w:val="000000"/>
          <w:sz w:val="24"/>
          <w:szCs w:val="24"/>
        </w:rPr>
      </w:pPr>
      <w:r w:rsidRPr="0083105D">
        <w:rPr>
          <w:rFonts w:ascii="Times New Roman" w:eastAsia="Times New Roman" w:hAnsi="Times New Roman" w:cs="Times New Roman"/>
          <w:b/>
          <w:color w:val="000000"/>
          <w:sz w:val="24"/>
          <w:szCs w:val="24"/>
        </w:rPr>
        <w:t>Faculty Club – Randy Shelton</w:t>
      </w:r>
    </w:p>
    <w:p w:rsidR="0083105D" w:rsidRDefault="00825660" w:rsidP="0083105D">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UPDATE: </w:t>
      </w:r>
      <w:r w:rsidR="0083105D">
        <w:rPr>
          <w:rFonts w:ascii="Times New Roman" w:eastAsia="Times New Roman" w:hAnsi="Times New Roman" w:cs="Times New Roman"/>
          <w:color w:val="000000"/>
          <w:sz w:val="24"/>
          <w:szCs w:val="24"/>
        </w:rPr>
        <w:t>Previous</w:t>
      </w:r>
      <w:r w:rsidR="00723775">
        <w:rPr>
          <w:rFonts w:ascii="Times New Roman" w:eastAsia="Times New Roman" w:hAnsi="Times New Roman" w:cs="Times New Roman"/>
          <w:color w:val="000000"/>
          <w:sz w:val="24"/>
          <w:szCs w:val="24"/>
        </w:rPr>
        <w:t xml:space="preserve"> location </w:t>
      </w:r>
      <w:r w:rsidR="0083105D">
        <w:rPr>
          <w:rFonts w:ascii="Times New Roman" w:eastAsia="Times New Roman" w:hAnsi="Times New Roman" w:cs="Times New Roman"/>
          <w:color w:val="000000"/>
          <w:sz w:val="24"/>
          <w:szCs w:val="24"/>
        </w:rPr>
        <w:t xml:space="preserve">will be used by </w:t>
      </w:r>
      <w:r w:rsidR="00723775">
        <w:rPr>
          <w:rFonts w:ascii="Times New Roman" w:eastAsia="Times New Roman" w:hAnsi="Times New Roman" w:cs="Times New Roman"/>
          <w:color w:val="000000"/>
          <w:sz w:val="24"/>
          <w:szCs w:val="24"/>
        </w:rPr>
        <w:t xml:space="preserve">the </w:t>
      </w:r>
      <w:r w:rsidR="0083105D">
        <w:rPr>
          <w:rFonts w:ascii="Times New Roman" w:eastAsia="Times New Roman" w:hAnsi="Times New Roman" w:cs="Times New Roman"/>
          <w:color w:val="000000"/>
          <w:sz w:val="24"/>
          <w:szCs w:val="24"/>
        </w:rPr>
        <w:t>Bookstore.</w:t>
      </w:r>
    </w:p>
    <w:p w:rsidR="00370115" w:rsidRDefault="00370115" w:rsidP="00370115">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A03CC7" w:rsidRPr="00723775" w:rsidRDefault="00D753EA" w:rsidP="00A57AE4">
      <w:pPr>
        <w:pStyle w:val="ListParagraph"/>
        <w:keepNext/>
        <w:numPr>
          <w:ilvl w:val="0"/>
          <w:numId w:val="1"/>
        </w:numPr>
        <w:shd w:val="clear" w:color="auto" w:fill="FFFFFF"/>
        <w:spacing w:after="0" w:line="240" w:lineRule="auto"/>
        <w:jc w:val="both"/>
        <w:rPr>
          <w:rFonts w:ascii="Times New Roman" w:eastAsia="Times New Roman" w:hAnsi="Times New Roman" w:cs="Times New Roman"/>
          <w:b/>
          <w:color w:val="000000"/>
          <w:sz w:val="24"/>
          <w:szCs w:val="24"/>
        </w:rPr>
      </w:pPr>
      <w:r w:rsidRPr="00723775">
        <w:rPr>
          <w:rFonts w:ascii="Times New Roman" w:eastAsia="Times New Roman" w:hAnsi="Times New Roman" w:cs="Times New Roman"/>
          <w:b/>
          <w:color w:val="000000"/>
          <w:sz w:val="24"/>
          <w:szCs w:val="24"/>
        </w:rPr>
        <w:t>Faculty input on how VP for research funds are allocated. – Federica Santini.</w:t>
      </w:r>
    </w:p>
    <w:p w:rsidR="00723775" w:rsidRDefault="00723775" w:rsidP="003B4D4B">
      <w:pPr>
        <w:pStyle w:val="ListParagraph"/>
        <w:rPr>
          <w:rFonts w:ascii="Times New Roman" w:eastAsia="Times New Roman" w:hAnsi="Times New Roman" w:cs="Times New Roman"/>
          <w:color w:val="000000"/>
          <w:sz w:val="24"/>
          <w:szCs w:val="24"/>
        </w:rPr>
      </w:pPr>
    </w:p>
    <w:p w:rsidR="00370115" w:rsidRDefault="00825660" w:rsidP="00723775">
      <w:pPr>
        <w:pStyle w:val="ListParagraph"/>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rPr>
        <w:t xml:space="preserve">COMMENT: </w:t>
      </w:r>
      <w:r w:rsidR="00723775">
        <w:rPr>
          <w:rFonts w:ascii="Times New Roman" w:eastAsia="Times New Roman" w:hAnsi="Times New Roman" w:cs="Times New Roman"/>
          <w:color w:val="000000"/>
          <w:sz w:val="24"/>
          <w:szCs w:val="24"/>
        </w:rPr>
        <w:t xml:space="preserve">There is concern for the role (or lack there in) </w:t>
      </w:r>
      <w:r w:rsidR="00723775">
        <w:rPr>
          <w:rFonts w:ascii="Times New Roman" w:hAnsi="Times New Roman" w:cs="Times New Roman"/>
          <w:color w:val="000000"/>
          <w:sz w:val="24"/>
          <w:szCs w:val="24"/>
          <w:shd w:val="clear" w:color="auto" w:fill="FFFFFF"/>
        </w:rPr>
        <w:t>of faculty</w:t>
      </w:r>
      <w:r w:rsidR="00370115" w:rsidRPr="00723775">
        <w:rPr>
          <w:rFonts w:ascii="Times New Roman" w:hAnsi="Times New Roman" w:cs="Times New Roman"/>
          <w:color w:val="000000"/>
          <w:sz w:val="24"/>
          <w:szCs w:val="24"/>
          <w:shd w:val="clear" w:color="auto" w:fill="FFFFFF"/>
        </w:rPr>
        <w:t xml:space="preserve"> </w:t>
      </w:r>
      <w:r w:rsidR="00723775">
        <w:rPr>
          <w:rFonts w:ascii="Times New Roman" w:hAnsi="Times New Roman" w:cs="Times New Roman"/>
          <w:color w:val="000000"/>
          <w:sz w:val="24"/>
          <w:szCs w:val="24"/>
          <w:shd w:val="clear" w:color="auto" w:fill="FFFFFF"/>
        </w:rPr>
        <w:t>in</w:t>
      </w:r>
      <w:r w:rsidR="00370115" w:rsidRPr="00723775">
        <w:rPr>
          <w:rFonts w:ascii="Times New Roman" w:hAnsi="Times New Roman" w:cs="Times New Roman"/>
          <w:color w:val="000000"/>
          <w:sz w:val="24"/>
          <w:szCs w:val="24"/>
          <w:shd w:val="clear" w:color="auto" w:fill="FFFFFF"/>
        </w:rPr>
        <w:t xml:space="preserve"> how funds </w:t>
      </w:r>
      <w:r w:rsidR="00723775">
        <w:rPr>
          <w:rFonts w:ascii="Times New Roman" w:hAnsi="Times New Roman" w:cs="Times New Roman"/>
          <w:color w:val="000000"/>
          <w:sz w:val="24"/>
          <w:szCs w:val="24"/>
          <w:shd w:val="clear" w:color="auto" w:fill="FFFFFF"/>
        </w:rPr>
        <w:t>are allocated and distributed to different discipline</w:t>
      </w:r>
      <w:r>
        <w:rPr>
          <w:rFonts w:ascii="Times New Roman" w:hAnsi="Times New Roman" w:cs="Times New Roman"/>
          <w:color w:val="000000"/>
          <w:sz w:val="24"/>
          <w:szCs w:val="24"/>
          <w:shd w:val="clear" w:color="auto" w:fill="FFFFFF"/>
        </w:rPr>
        <w:t>s</w:t>
      </w:r>
      <w:r w:rsidR="00723775">
        <w:rPr>
          <w:rFonts w:ascii="Times New Roman" w:hAnsi="Times New Roman" w:cs="Times New Roman"/>
          <w:color w:val="000000"/>
          <w:sz w:val="24"/>
          <w:szCs w:val="24"/>
          <w:shd w:val="clear" w:color="auto" w:fill="FFFFFF"/>
        </w:rPr>
        <w:t xml:space="preserve"> by</w:t>
      </w:r>
      <w:r w:rsidR="00370115" w:rsidRPr="00723775">
        <w:rPr>
          <w:rFonts w:ascii="Times New Roman" w:hAnsi="Times New Roman" w:cs="Times New Roman"/>
          <w:color w:val="000000"/>
          <w:sz w:val="24"/>
          <w:szCs w:val="24"/>
          <w:shd w:val="clear" w:color="auto" w:fill="FFFFFF"/>
        </w:rPr>
        <w:t xml:space="preserve"> the </w:t>
      </w:r>
      <w:r w:rsidR="00723775">
        <w:rPr>
          <w:rFonts w:ascii="Times New Roman" w:hAnsi="Times New Roman" w:cs="Times New Roman"/>
          <w:color w:val="000000"/>
          <w:sz w:val="24"/>
          <w:szCs w:val="24"/>
          <w:shd w:val="clear" w:color="auto" w:fill="FFFFFF"/>
        </w:rPr>
        <w:t>Office of VP for Research.</w:t>
      </w:r>
    </w:p>
    <w:p w:rsidR="00723775" w:rsidRDefault="00723775" w:rsidP="00723775">
      <w:pPr>
        <w:pStyle w:val="ListParagraph"/>
        <w:rPr>
          <w:rFonts w:ascii="Times New Roman" w:eastAsia="Times New Roman" w:hAnsi="Times New Roman" w:cs="Times New Roman"/>
          <w:color w:val="000000"/>
          <w:sz w:val="24"/>
          <w:szCs w:val="24"/>
        </w:rPr>
      </w:pPr>
    </w:p>
    <w:p w:rsidR="00723775" w:rsidRDefault="00825660" w:rsidP="00723775">
      <w:pPr>
        <w:pStyle w:val="ListParagrap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REQUEST:</w:t>
      </w:r>
      <w:r w:rsidR="00723775">
        <w:rPr>
          <w:rFonts w:ascii="Times New Roman" w:eastAsia="Times New Roman" w:hAnsi="Times New Roman" w:cs="Times New Roman"/>
          <w:color w:val="000000"/>
          <w:sz w:val="24"/>
          <w:szCs w:val="24"/>
        </w:rPr>
        <w:t xml:space="preserve"> Invite the VP for Research to attend a future Faculty Senate meeting to address these and other concerns.</w:t>
      </w:r>
    </w:p>
    <w:p w:rsidR="00723775" w:rsidRDefault="00723775" w:rsidP="00723775">
      <w:pPr>
        <w:pStyle w:val="ListParagraph"/>
        <w:rPr>
          <w:rFonts w:ascii="Times New Roman" w:eastAsia="Times New Roman" w:hAnsi="Times New Roman" w:cs="Times New Roman"/>
          <w:color w:val="000000"/>
          <w:sz w:val="24"/>
          <w:szCs w:val="24"/>
        </w:rPr>
      </w:pPr>
    </w:p>
    <w:p w:rsidR="002D1A28" w:rsidRPr="003169C8" w:rsidRDefault="003169C8" w:rsidP="00370115">
      <w:pPr>
        <w:jc w:val="both"/>
        <w:rPr>
          <w:rFonts w:ascii="Times New Roman" w:hAnsi="Times New Roman" w:cs="Times New Roman"/>
          <w:b/>
          <w:sz w:val="24"/>
          <w:szCs w:val="24"/>
        </w:rPr>
      </w:pPr>
      <w:r w:rsidRPr="003169C8">
        <w:rPr>
          <w:rFonts w:ascii="Times New Roman" w:hAnsi="Times New Roman" w:cs="Times New Roman"/>
          <w:b/>
          <w:sz w:val="24"/>
          <w:szCs w:val="24"/>
        </w:rPr>
        <w:t>INFORMATION</w:t>
      </w:r>
      <w:r w:rsidR="00723775">
        <w:rPr>
          <w:rFonts w:ascii="Times New Roman" w:hAnsi="Times New Roman" w:cs="Times New Roman"/>
          <w:b/>
          <w:sz w:val="24"/>
          <w:szCs w:val="24"/>
        </w:rPr>
        <w:t>AL</w:t>
      </w:r>
    </w:p>
    <w:p w:rsidR="00723775" w:rsidRPr="00723775" w:rsidRDefault="00723775" w:rsidP="00723775">
      <w:pPr>
        <w:rPr>
          <w:rFonts w:ascii="Times New Roman" w:eastAsia="Times New Roman" w:hAnsi="Times New Roman" w:cs="Times New Roman"/>
          <w:color w:val="000000"/>
          <w:sz w:val="24"/>
          <w:szCs w:val="24"/>
        </w:rPr>
      </w:pPr>
      <w:r w:rsidRPr="00723775">
        <w:rPr>
          <w:rFonts w:ascii="Times New Roman" w:eastAsia="Times New Roman" w:hAnsi="Times New Roman" w:cs="Times New Roman"/>
          <w:color w:val="000000"/>
          <w:sz w:val="24"/>
          <w:szCs w:val="24"/>
        </w:rPr>
        <w:t>December meeting P&amp;T</w:t>
      </w:r>
    </w:p>
    <w:p w:rsidR="003169C8" w:rsidRDefault="003169C8" w:rsidP="00370115">
      <w:pPr>
        <w:jc w:val="both"/>
        <w:rPr>
          <w:rFonts w:ascii="Times New Roman" w:hAnsi="Times New Roman" w:cs="Times New Roman"/>
          <w:sz w:val="24"/>
          <w:szCs w:val="24"/>
        </w:rPr>
      </w:pPr>
      <w:r>
        <w:rPr>
          <w:rFonts w:ascii="Times New Roman" w:hAnsi="Times New Roman" w:cs="Times New Roman"/>
          <w:sz w:val="24"/>
          <w:szCs w:val="24"/>
        </w:rPr>
        <w:t>We aim to have all new senators elected by the 31</w:t>
      </w:r>
      <w:r w:rsidRPr="003169C8">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2016, and new officers by </w:t>
      </w:r>
      <w:r w:rsidR="009F4896">
        <w:rPr>
          <w:rFonts w:ascii="Times New Roman" w:hAnsi="Times New Roman" w:cs="Times New Roman"/>
          <w:sz w:val="24"/>
          <w:szCs w:val="24"/>
        </w:rPr>
        <w:t>28</w:t>
      </w:r>
      <w:r w:rsidR="009F4896" w:rsidRPr="009F4896">
        <w:rPr>
          <w:rFonts w:ascii="Times New Roman" w:hAnsi="Times New Roman" w:cs="Times New Roman"/>
          <w:sz w:val="24"/>
          <w:szCs w:val="24"/>
          <w:vertAlign w:val="superscript"/>
        </w:rPr>
        <w:t>th</w:t>
      </w:r>
      <w:r w:rsidR="009F4896">
        <w:rPr>
          <w:rFonts w:ascii="Times New Roman" w:hAnsi="Times New Roman" w:cs="Times New Roman"/>
          <w:sz w:val="24"/>
          <w:szCs w:val="24"/>
        </w:rPr>
        <w:t xml:space="preserve"> February.</w:t>
      </w:r>
    </w:p>
    <w:p w:rsidR="009F4896" w:rsidRDefault="00723775" w:rsidP="00723775">
      <w:pPr>
        <w:jc w:val="center"/>
        <w:rPr>
          <w:rFonts w:ascii="Times New Roman" w:hAnsi="Times New Roman" w:cs="Times New Roman"/>
          <w:b/>
          <w:sz w:val="24"/>
          <w:szCs w:val="24"/>
        </w:rPr>
      </w:pPr>
      <w:r w:rsidRPr="00723775">
        <w:rPr>
          <w:rFonts w:ascii="Times New Roman" w:hAnsi="Times New Roman" w:cs="Times New Roman"/>
          <w:b/>
          <w:sz w:val="24"/>
          <w:szCs w:val="24"/>
        </w:rPr>
        <w:t xml:space="preserve">FS meeting adjourned at </w:t>
      </w:r>
      <w:r w:rsidR="00402262" w:rsidRPr="00723775">
        <w:rPr>
          <w:rFonts w:ascii="Times New Roman" w:hAnsi="Times New Roman" w:cs="Times New Roman"/>
          <w:b/>
          <w:sz w:val="24"/>
          <w:szCs w:val="24"/>
        </w:rPr>
        <w:t>4:30</w:t>
      </w:r>
    </w:p>
    <w:p w:rsidR="0052659A" w:rsidRPr="00723775" w:rsidRDefault="0052659A" w:rsidP="0052659A">
      <w:pPr>
        <w:rPr>
          <w:rFonts w:ascii="Times New Roman" w:hAnsi="Times New Roman" w:cs="Times New Roman"/>
          <w:b/>
          <w:sz w:val="24"/>
          <w:szCs w:val="24"/>
        </w:rPr>
      </w:pPr>
    </w:p>
    <w:sectPr w:rsidR="0052659A" w:rsidRPr="0072377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B60" w:rsidRDefault="00314B60" w:rsidP="00C629E9">
      <w:pPr>
        <w:spacing w:after="0" w:line="240" w:lineRule="auto"/>
      </w:pPr>
      <w:r>
        <w:separator/>
      </w:r>
    </w:p>
  </w:endnote>
  <w:endnote w:type="continuationSeparator" w:id="0">
    <w:p w:rsidR="00314B60" w:rsidRDefault="00314B60" w:rsidP="00C62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602061"/>
      <w:docPartObj>
        <w:docPartGallery w:val="Page Numbers (Bottom of Page)"/>
        <w:docPartUnique/>
      </w:docPartObj>
    </w:sdtPr>
    <w:sdtEndPr>
      <w:rPr>
        <w:noProof/>
      </w:rPr>
    </w:sdtEndPr>
    <w:sdtContent>
      <w:p w:rsidR="00A57AE4" w:rsidRDefault="00A57AE4">
        <w:pPr>
          <w:pStyle w:val="Footer"/>
          <w:jc w:val="right"/>
        </w:pPr>
        <w:r>
          <w:fldChar w:fldCharType="begin"/>
        </w:r>
        <w:r>
          <w:instrText xml:space="preserve"> PAGE   \* MERGEFORMAT </w:instrText>
        </w:r>
        <w:r>
          <w:fldChar w:fldCharType="separate"/>
        </w:r>
        <w:r w:rsidR="005206FC">
          <w:rPr>
            <w:noProof/>
          </w:rPr>
          <w:t>9</w:t>
        </w:r>
        <w:r>
          <w:rPr>
            <w:noProof/>
          </w:rPr>
          <w:fldChar w:fldCharType="end"/>
        </w:r>
      </w:p>
    </w:sdtContent>
  </w:sdt>
  <w:p w:rsidR="00A57AE4" w:rsidRDefault="00A57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B60" w:rsidRDefault="00314B60" w:rsidP="00C629E9">
      <w:pPr>
        <w:spacing w:after="0" w:line="240" w:lineRule="auto"/>
      </w:pPr>
      <w:r>
        <w:separator/>
      </w:r>
    </w:p>
  </w:footnote>
  <w:footnote w:type="continuationSeparator" w:id="0">
    <w:p w:rsidR="00314B60" w:rsidRDefault="00314B60" w:rsidP="00C629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649DE"/>
    <w:multiLevelType w:val="hybridMultilevel"/>
    <w:tmpl w:val="1424F79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107C13B7"/>
    <w:multiLevelType w:val="hybridMultilevel"/>
    <w:tmpl w:val="AFAE27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74D8A"/>
    <w:multiLevelType w:val="hybridMultilevel"/>
    <w:tmpl w:val="2F506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70F76"/>
    <w:multiLevelType w:val="hybridMultilevel"/>
    <w:tmpl w:val="FA7866A2"/>
    <w:lvl w:ilvl="0" w:tplc="8572E2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DA0476"/>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364EC"/>
    <w:multiLevelType w:val="hybridMultilevel"/>
    <w:tmpl w:val="1B10A9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A4C"/>
    <w:multiLevelType w:val="hybridMultilevel"/>
    <w:tmpl w:val="6938E162"/>
    <w:lvl w:ilvl="0" w:tplc="224283D2">
      <w:start w:val="1"/>
      <w:numFmt w:val="upperRoman"/>
      <w:lvlText w:val="%1."/>
      <w:lvlJc w:val="left"/>
      <w:pPr>
        <w:ind w:left="720" w:hanging="360"/>
      </w:pPr>
      <w:rPr>
        <w:rFonts w:hint="default"/>
        <w:b/>
      </w:rPr>
    </w:lvl>
    <w:lvl w:ilvl="1" w:tplc="15723416">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652AC"/>
    <w:multiLevelType w:val="hybridMultilevel"/>
    <w:tmpl w:val="E8E05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71A66"/>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42330"/>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305005"/>
    <w:multiLevelType w:val="hybridMultilevel"/>
    <w:tmpl w:val="3DFE9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3440E6"/>
    <w:multiLevelType w:val="hybridMultilevel"/>
    <w:tmpl w:val="AFAE27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35A0F"/>
    <w:multiLevelType w:val="hybridMultilevel"/>
    <w:tmpl w:val="B150E1AA"/>
    <w:lvl w:ilvl="0" w:tplc="D98EC358">
      <w:start w:val="1"/>
      <w:numFmt w:val="decimal"/>
      <w:lvlText w:val="%1."/>
      <w:lvlJc w:val="left"/>
      <w:pPr>
        <w:ind w:left="360" w:hanging="360"/>
      </w:pPr>
      <w:rPr>
        <w:rFonts w:hint="default"/>
        <w:b/>
        <w:color w:val="18181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1C74A3"/>
    <w:multiLevelType w:val="hybridMultilevel"/>
    <w:tmpl w:val="AFAE27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573B95"/>
    <w:multiLevelType w:val="hybridMultilevel"/>
    <w:tmpl w:val="DC44D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F79D6"/>
    <w:multiLevelType w:val="hybridMultilevel"/>
    <w:tmpl w:val="AB624122"/>
    <w:lvl w:ilvl="0" w:tplc="294EE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4"/>
  </w:num>
  <w:num w:numId="3">
    <w:abstractNumId w:val="4"/>
  </w:num>
  <w:num w:numId="4">
    <w:abstractNumId w:val="8"/>
  </w:num>
  <w:num w:numId="5">
    <w:abstractNumId w:val="9"/>
  </w:num>
  <w:num w:numId="6">
    <w:abstractNumId w:val="15"/>
  </w:num>
  <w:num w:numId="7">
    <w:abstractNumId w:val="3"/>
  </w:num>
  <w:num w:numId="8">
    <w:abstractNumId w:val="12"/>
  </w:num>
  <w:num w:numId="9">
    <w:abstractNumId w:val="2"/>
  </w:num>
  <w:num w:numId="10">
    <w:abstractNumId w:val="10"/>
  </w:num>
  <w:num w:numId="11">
    <w:abstractNumId w:val="5"/>
  </w:num>
  <w:num w:numId="12">
    <w:abstractNumId w:val="6"/>
  </w:num>
  <w:num w:numId="13">
    <w:abstractNumId w:val="7"/>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2F"/>
    <w:rsid w:val="00063367"/>
    <w:rsid w:val="00117A4C"/>
    <w:rsid w:val="00125631"/>
    <w:rsid w:val="00143252"/>
    <w:rsid w:val="00152869"/>
    <w:rsid w:val="001B7304"/>
    <w:rsid w:val="001C017C"/>
    <w:rsid w:val="00244133"/>
    <w:rsid w:val="002D1A28"/>
    <w:rsid w:val="002E6E09"/>
    <w:rsid w:val="00314B60"/>
    <w:rsid w:val="003169C8"/>
    <w:rsid w:val="0034511E"/>
    <w:rsid w:val="00370115"/>
    <w:rsid w:val="00390012"/>
    <w:rsid w:val="003B4D4B"/>
    <w:rsid w:val="00402262"/>
    <w:rsid w:val="0045756F"/>
    <w:rsid w:val="004944E9"/>
    <w:rsid w:val="004B0CAA"/>
    <w:rsid w:val="005206FC"/>
    <w:rsid w:val="0052659A"/>
    <w:rsid w:val="005D692B"/>
    <w:rsid w:val="005F5786"/>
    <w:rsid w:val="00716F0F"/>
    <w:rsid w:val="00723775"/>
    <w:rsid w:val="00757CDA"/>
    <w:rsid w:val="007C0B24"/>
    <w:rsid w:val="007D633A"/>
    <w:rsid w:val="007F0C33"/>
    <w:rsid w:val="00825660"/>
    <w:rsid w:val="0083105D"/>
    <w:rsid w:val="00877D41"/>
    <w:rsid w:val="008A040C"/>
    <w:rsid w:val="008A7620"/>
    <w:rsid w:val="008D53C3"/>
    <w:rsid w:val="009203EC"/>
    <w:rsid w:val="00974110"/>
    <w:rsid w:val="00994173"/>
    <w:rsid w:val="009F4896"/>
    <w:rsid w:val="00A03CC7"/>
    <w:rsid w:val="00A162F3"/>
    <w:rsid w:val="00A25C45"/>
    <w:rsid w:val="00A33119"/>
    <w:rsid w:val="00A3722D"/>
    <w:rsid w:val="00A57AE4"/>
    <w:rsid w:val="00AA61EA"/>
    <w:rsid w:val="00AC340F"/>
    <w:rsid w:val="00B70741"/>
    <w:rsid w:val="00BB4964"/>
    <w:rsid w:val="00BE2FBA"/>
    <w:rsid w:val="00C629E9"/>
    <w:rsid w:val="00CB7B34"/>
    <w:rsid w:val="00CC1270"/>
    <w:rsid w:val="00CD102F"/>
    <w:rsid w:val="00D22308"/>
    <w:rsid w:val="00D72CA9"/>
    <w:rsid w:val="00D753EA"/>
    <w:rsid w:val="00DD3B14"/>
    <w:rsid w:val="00E46797"/>
    <w:rsid w:val="00E50695"/>
    <w:rsid w:val="00F2444C"/>
    <w:rsid w:val="00F326DF"/>
    <w:rsid w:val="00F358BE"/>
    <w:rsid w:val="00F71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975C964-133C-45D0-8FC4-B5A0EFEC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631"/>
    <w:pPr>
      <w:ind w:left="720"/>
      <w:contextualSpacing/>
    </w:pPr>
  </w:style>
  <w:style w:type="character" w:styleId="Hyperlink">
    <w:name w:val="Hyperlink"/>
    <w:basedOn w:val="DefaultParagraphFont"/>
    <w:uiPriority w:val="99"/>
    <w:unhideWhenUsed/>
    <w:rsid w:val="008A7620"/>
    <w:rPr>
      <w:color w:val="0563C1" w:themeColor="hyperlink"/>
      <w:u w:val="single"/>
    </w:rPr>
  </w:style>
  <w:style w:type="paragraph" w:styleId="Footer">
    <w:name w:val="footer"/>
    <w:basedOn w:val="Normal"/>
    <w:link w:val="FooterChar"/>
    <w:uiPriority w:val="99"/>
    <w:unhideWhenUsed/>
    <w:rsid w:val="00244133"/>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44133"/>
    <w:rPr>
      <w:rFonts w:eastAsiaTheme="minorEastAsia"/>
    </w:rPr>
  </w:style>
  <w:style w:type="paragraph" w:styleId="NoSpacing">
    <w:name w:val="No Spacing"/>
    <w:uiPriority w:val="1"/>
    <w:qFormat/>
    <w:rsid w:val="00244133"/>
    <w:pPr>
      <w:spacing w:after="0" w:line="240" w:lineRule="auto"/>
    </w:pPr>
    <w:rPr>
      <w:rFonts w:eastAsiaTheme="minorEastAsia"/>
    </w:rPr>
  </w:style>
  <w:style w:type="table" w:styleId="TableGrid">
    <w:name w:val="Table Grid"/>
    <w:basedOn w:val="TableNormal"/>
    <w:uiPriority w:val="59"/>
    <w:rsid w:val="002441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2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9E9"/>
  </w:style>
  <w:style w:type="character" w:customStyle="1" w:styleId="object">
    <w:name w:val="object"/>
    <w:basedOn w:val="DefaultParagraphFont"/>
    <w:rsid w:val="00370115"/>
  </w:style>
  <w:style w:type="character" w:customStyle="1" w:styleId="apple-converted-space">
    <w:name w:val="apple-converted-space"/>
    <w:basedOn w:val="DefaultParagraphFont"/>
    <w:rsid w:val="00370115"/>
  </w:style>
  <w:style w:type="paragraph" w:styleId="BalloonText">
    <w:name w:val="Balloon Text"/>
    <w:basedOn w:val="Normal"/>
    <w:link w:val="BalloonTextChar"/>
    <w:uiPriority w:val="99"/>
    <w:semiHidden/>
    <w:unhideWhenUsed/>
    <w:rsid w:val="00F32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8965">
      <w:bodyDiv w:val="1"/>
      <w:marLeft w:val="0"/>
      <w:marRight w:val="0"/>
      <w:marTop w:val="0"/>
      <w:marBottom w:val="0"/>
      <w:divBdr>
        <w:top w:val="none" w:sz="0" w:space="0" w:color="auto"/>
        <w:left w:val="none" w:sz="0" w:space="0" w:color="auto"/>
        <w:bottom w:val="none" w:sz="0" w:space="0" w:color="auto"/>
        <w:right w:val="none" w:sz="0" w:space="0" w:color="auto"/>
      </w:divBdr>
    </w:div>
    <w:div w:id="366638500">
      <w:bodyDiv w:val="1"/>
      <w:marLeft w:val="0"/>
      <w:marRight w:val="0"/>
      <w:marTop w:val="0"/>
      <w:marBottom w:val="0"/>
      <w:divBdr>
        <w:top w:val="none" w:sz="0" w:space="0" w:color="auto"/>
        <w:left w:val="none" w:sz="0" w:space="0" w:color="auto"/>
        <w:bottom w:val="none" w:sz="0" w:space="0" w:color="auto"/>
        <w:right w:val="none" w:sz="0" w:space="0" w:color="auto"/>
      </w:divBdr>
    </w:div>
    <w:div w:id="608202996">
      <w:bodyDiv w:val="1"/>
      <w:marLeft w:val="0"/>
      <w:marRight w:val="0"/>
      <w:marTop w:val="0"/>
      <w:marBottom w:val="0"/>
      <w:divBdr>
        <w:top w:val="none" w:sz="0" w:space="0" w:color="auto"/>
        <w:left w:val="none" w:sz="0" w:space="0" w:color="auto"/>
        <w:bottom w:val="none" w:sz="0" w:space="0" w:color="auto"/>
        <w:right w:val="none" w:sz="0" w:space="0" w:color="auto"/>
      </w:divBdr>
    </w:div>
    <w:div w:id="611403940">
      <w:bodyDiv w:val="1"/>
      <w:marLeft w:val="0"/>
      <w:marRight w:val="0"/>
      <w:marTop w:val="0"/>
      <w:marBottom w:val="0"/>
      <w:divBdr>
        <w:top w:val="none" w:sz="0" w:space="0" w:color="auto"/>
        <w:left w:val="none" w:sz="0" w:space="0" w:color="auto"/>
        <w:bottom w:val="none" w:sz="0" w:space="0" w:color="auto"/>
        <w:right w:val="none" w:sz="0" w:space="0" w:color="auto"/>
      </w:divBdr>
      <w:divsChild>
        <w:div w:id="1362314889">
          <w:marLeft w:val="0"/>
          <w:marRight w:val="0"/>
          <w:marTop w:val="0"/>
          <w:marBottom w:val="0"/>
          <w:divBdr>
            <w:top w:val="none" w:sz="0" w:space="0" w:color="auto"/>
            <w:left w:val="none" w:sz="0" w:space="0" w:color="auto"/>
            <w:bottom w:val="none" w:sz="0" w:space="0" w:color="auto"/>
            <w:right w:val="none" w:sz="0" w:space="0" w:color="auto"/>
          </w:divBdr>
        </w:div>
        <w:div w:id="290745353">
          <w:marLeft w:val="0"/>
          <w:marRight w:val="0"/>
          <w:marTop w:val="0"/>
          <w:marBottom w:val="0"/>
          <w:divBdr>
            <w:top w:val="none" w:sz="0" w:space="0" w:color="auto"/>
            <w:left w:val="none" w:sz="0" w:space="0" w:color="auto"/>
            <w:bottom w:val="none" w:sz="0" w:space="0" w:color="auto"/>
            <w:right w:val="none" w:sz="0" w:space="0" w:color="auto"/>
          </w:divBdr>
        </w:div>
        <w:div w:id="973172246">
          <w:marLeft w:val="0"/>
          <w:marRight w:val="0"/>
          <w:marTop w:val="0"/>
          <w:marBottom w:val="0"/>
          <w:divBdr>
            <w:top w:val="none" w:sz="0" w:space="0" w:color="auto"/>
            <w:left w:val="none" w:sz="0" w:space="0" w:color="auto"/>
            <w:bottom w:val="none" w:sz="0" w:space="0" w:color="auto"/>
            <w:right w:val="none" w:sz="0" w:space="0" w:color="auto"/>
          </w:divBdr>
        </w:div>
        <w:div w:id="1590232082">
          <w:marLeft w:val="0"/>
          <w:marRight w:val="0"/>
          <w:marTop w:val="0"/>
          <w:marBottom w:val="0"/>
          <w:divBdr>
            <w:top w:val="none" w:sz="0" w:space="0" w:color="auto"/>
            <w:left w:val="none" w:sz="0" w:space="0" w:color="auto"/>
            <w:bottom w:val="none" w:sz="0" w:space="0" w:color="auto"/>
            <w:right w:val="none" w:sz="0" w:space="0" w:color="auto"/>
          </w:divBdr>
        </w:div>
        <w:div w:id="665940712">
          <w:marLeft w:val="0"/>
          <w:marRight w:val="0"/>
          <w:marTop w:val="0"/>
          <w:marBottom w:val="0"/>
          <w:divBdr>
            <w:top w:val="none" w:sz="0" w:space="0" w:color="auto"/>
            <w:left w:val="none" w:sz="0" w:space="0" w:color="auto"/>
            <w:bottom w:val="none" w:sz="0" w:space="0" w:color="auto"/>
            <w:right w:val="none" w:sz="0" w:space="0" w:color="auto"/>
          </w:divBdr>
        </w:div>
        <w:div w:id="1778673941">
          <w:marLeft w:val="0"/>
          <w:marRight w:val="0"/>
          <w:marTop w:val="0"/>
          <w:marBottom w:val="0"/>
          <w:divBdr>
            <w:top w:val="none" w:sz="0" w:space="0" w:color="auto"/>
            <w:left w:val="none" w:sz="0" w:space="0" w:color="auto"/>
            <w:bottom w:val="none" w:sz="0" w:space="0" w:color="auto"/>
            <w:right w:val="none" w:sz="0" w:space="0" w:color="auto"/>
          </w:divBdr>
        </w:div>
        <w:div w:id="1905023050">
          <w:marLeft w:val="0"/>
          <w:marRight w:val="0"/>
          <w:marTop w:val="0"/>
          <w:marBottom w:val="0"/>
          <w:divBdr>
            <w:top w:val="none" w:sz="0" w:space="0" w:color="auto"/>
            <w:left w:val="none" w:sz="0" w:space="0" w:color="auto"/>
            <w:bottom w:val="none" w:sz="0" w:space="0" w:color="auto"/>
            <w:right w:val="none" w:sz="0" w:space="0" w:color="auto"/>
          </w:divBdr>
        </w:div>
        <w:div w:id="550727343">
          <w:marLeft w:val="0"/>
          <w:marRight w:val="0"/>
          <w:marTop w:val="0"/>
          <w:marBottom w:val="0"/>
          <w:divBdr>
            <w:top w:val="none" w:sz="0" w:space="0" w:color="auto"/>
            <w:left w:val="none" w:sz="0" w:space="0" w:color="auto"/>
            <w:bottom w:val="none" w:sz="0" w:space="0" w:color="auto"/>
            <w:right w:val="none" w:sz="0" w:space="0" w:color="auto"/>
          </w:divBdr>
        </w:div>
        <w:div w:id="1535146847">
          <w:marLeft w:val="0"/>
          <w:marRight w:val="0"/>
          <w:marTop w:val="0"/>
          <w:marBottom w:val="0"/>
          <w:divBdr>
            <w:top w:val="none" w:sz="0" w:space="0" w:color="auto"/>
            <w:left w:val="none" w:sz="0" w:space="0" w:color="auto"/>
            <w:bottom w:val="none" w:sz="0" w:space="0" w:color="auto"/>
            <w:right w:val="none" w:sz="0" w:space="0" w:color="auto"/>
          </w:divBdr>
        </w:div>
        <w:div w:id="268898584">
          <w:marLeft w:val="0"/>
          <w:marRight w:val="0"/>
          <w:marTop w:val="0"/>
          <w:marBottom w:val="0"/>
          <w:divBdr>
            <w:top w:val="none" w:sz="0" w:space="0" w:color="auto"/>
            <w:left w:val="none" w:sz="0" w:space="0" w:color="auto"/>
            <w:bottom w:val="none" w:sz="0" w:space="0" w:color="auto"/>
            <w:right w:val="none" w:sz="0" w:space="0" w:color="auto"/>
          </w:divBdr>
        </w:div>
        <w:div w:id="1626421141">
          <w:marLeft w:val="0"/>
          <w:marRight w:val="0"/>
          <w:marTop w:val="0"/>
          <w:marBottom w:val="0"/>
          <w:divBdr>
            <w:top w:val="none" w:sz="0" w:space="0" w:color="auto"/>
            <w:left w:val="none" w:sz="0" w:space="0" w:color="auto"/>
            <w:bottom w:val="none" w:sz="0" w:space="0" w:color="auto"/>
            <w:right w:val="none" w:sz="0" w:space="0" w:color="auto"/>
          </w:divBdr>
        </w:div>
        <w:div w:id="2038922519">
          <w:marLeft w:val="0"/>
          <w:marRight w:val="0"/>
          <w:marTop w:val="0"/>
          <w:marBottom w:val="0"/>
          <w:divBdr>
            <w:top w:val="none" w:sz="0" w:space="0" w:color="auto"/>
            <w:left w:val="none" w:sz="0" w:space="0" w:color="auto"/>
            <w:bottom w:val="none" w:sz="0" w:space="0" w:color="auto"/>
            <w:right w:val="none" w:sz="0" w:space="0" w:color="auto"/>
          </w:divBdr>
        </w:div>
        <w:div w:id="355733282">
          <w:marLeft w:val="0"/>
          <w:marRight w:val="0"/>
          <w:marTop w:val="0"/>
          <w:marBottom w:val="0"/>
          <w:divBdr>
            <w:top w:val="none" w:sz="0" w:space="0" w:color="auto"/>
            <w:left w:val="none" w:sz="0" w:space="0" w:color="auto"/>
            <w:bottom w:val="none" w:sz="0" w:space="0" w:color="auto"/>
            <w:right w:val="none" w:sz="0" w:space="0" w:color="auto"/>
          </w:divBdr>
        </w:div>
        <w:div w:id="642664348">
          <w:marLeft w:val="0"/>
          <w:marRight w:val="0"/>
          <w:marTop w:val="0"/>
          <w:marBottom w:val="0"/>
          <w:divBdr>
            <w:top w:val="none" w:sz="0" w:space="0" w:color="auto"/>
            <w:left w:val="none" w:sz="0" w:space="0" w:color="auto"/>
            <w:bottom w:val="none" w:sz="0" w:space="0" w:color="auto"/>
            <w:right w:val="none" w:sz="0" w:space="0" w:color="auto"/>
          </w:divBdr>
        </w:div>
        <w:div w:id="1384791674">
          <w:marLeft w:val="0"/>
          <w:marRight w:val="0"/>
          <w:marTop w:val="0"/>
          <w:marBottom w:val="0"/>
          <w:divBdr>
            <w:top w:val="none" w:sz="0" w:space="0" w:color="auto"/>
            <w:left w:val="none" w:sz="0" w:space="0" w:color="auto"/>
            <w:bottom w:val="none" w:sz="0" w:space="0" w:color="auto"/>
            <w:right w:val="none" w:sz="0" w:space="0" w:color="auto"/>
          </w:divBdr>
        </w:div>
        <w:div w:id="1706172887">
          <w:marLeft w:val="0"/>
          <w:marRight w:val="0"/>
          <w:marTop w:val="0"/>
          <w:marBottom w:val="0"/>
          <w:divBdr>
            <w:top w:val="none" w:sz="0" w:space="0" w:color="auto"/>
            <w:left w:val="none" w:sz="0" w:space="0" w:color="auto"/>
            <w:bottom w:val="none" w:sz="0" w:space="0" w:color="auto"/>
            <w:right w:val="none" w:sz="0" w:space="0" w:color="auto"/>
          </w:divBdr>
        </w:div>
        <w:div w:id="1376394803">
          <w:marLeft w:val="0"/>
          <w:marRight w:val="0"/>
          <w:marTop w:val="0"/>
          <w:marBottom w:val="0"/>
          <w:divBdr>
            <w:top w:val="none" w:sz="0" w:space="0" w:color="auto"/>
            <w:left w:val="none" w:sz="0" w:space="0" w:color="auto"/>
            <w:bottom w:val="none" w:sz="0" w:space="0" w:color="auto"/>
            <w:right w:val="none" w:sz="0" w:space="0" w:color="auto"/>
          </w:divBdr>
        </w:div>
      </w:divsChild>
    </w:div>
    <w:div w:id="1142694365">
      <w:bodyDiv w:val="1"/>
      <w:marLeft w:val="0"/>
      <w:marRight w:val="0"/>
      <w:marTop w:val="0"/>
      <w:marBottom w:val="0"/>
      <w:divBdr>
        <w:top w:val="none" w:sz="0" w:space="0" w:color="auto"/>
        <w:left w:val="none" w:sz="0" w:space="0" w:color="auto"/>
        <w:bottom w:val="none" w:sz="0" w:space="0" w:color="auto"/>
        <w:right w:val="none" w:sz="0" w:space="0" w:color="auto"/>
      </w:divBdr>
    </w:div>
    <w:div w:id="1417433138">
      <w:bodyDiv w:val="1"/>
      <w:marLeft w:val="0"/>
      <w:marRight w:val="0"/>
      <w:marTop w:val="0"/>
      <w:marBottom w:val="0"/>
      <w:divBdr>
        <w:top w:val="none" w:sz="0" w:space="0" w:color="auto"/>
        <w:left w:val="none" w:sz="0" w:space="0" w:color="auto"/>
        <w:bottom w:val="none" w:sz="0" w:space="0" w:color="auto"/>
        <w:right w:val="none" w:sz="0" w:space="0" w:color="auto"/>
      </w:divBdr>
    </w:div>
    <w:div w:id="2075395828">
      <w:bodyDiv w:val="1"/>
      <w:marLeft w:val="0"/>
      <w:marRight w:val="0"/>
      <w:marTop w:val="0"/>
      <w:marBottom w:val="0"/>
      <w:divBdr>
        <w:top w:val="none" w:sz="0" w:space="0" w:color="auto"/>
        <w:left w:val="none" w:sz="0" w:space="0" w:color="auto"/>
        <w:bottom w:val="none" w:sz="0" w:space="0" w:color="auto"/>
        <w:right w:val="none" w:sz="0" w:space="0" w:color="auto"/>
      </w:divBdr>
      <w:divsChild>
        <w:div w:id="1258487841">
          <w:marLeft w:val="0"/>
          <w:marRight w:val="0"/>
          <w:marTop w:val="0"/>
          <w:marBottom w:val="0"/>
          <w:divBdr>
            <w:top w:val="none" w:sz="0" w:space="0" w:color="auto"/>
            <w:left w:val="none" w:sz="0" w:space="0" w:color="auto"/>
            <w:bottom w:val="none" w:sz="0" w:space="0" w:color="auto"/>
            <w:right w:val="none" w:sz="0" w:space="0" w:color="auto"/>
          </w:divBdr>
        </w:div>
        <w:div w:id="2084792586">
          <w:marLeft w:val="0"/>
          <w:marRight w:val="0"/>
          <w:marTop w:val="0"/>
          <w:marBottom w:val="0"/>
          <w:divBdr>
            <w:top w:val="none" w:sz="0" w:space="0" w:color="auto"/>
            <w:left w:val="none" w:sz="0" w:space="0" w:color="auto"/>
            <w:bottom w:val="none" w:sz="0" w:space="0" w:color="auto"/>
            <w:right w:val="none" w:sz="0" w:space="0" w:color="auto"/>
          </w:divBdr>
        </w:div>
        <w:div w:id="1315598197">
          <w:marLeft w:val="0"/>
          <w:marRight w:val="0"/>
          <w:marTop w:val="0"/>
          <w:marBottom w:val="0"/>
          <w:divBdr>
            <w:top w:val="none" w:sz="0" w:space="0" w:color="auto"/>
            <w:left w:val="none" w:sz="0" w:space="0" w:color="auto"/>
            <w:bottom w:val="none" w:sz="0" w:space="0" w:color="auto"/>
            <w:right w:val="none" w:sz="0" w:space="0" w:color="auto"/>
          </w:divBdr>
        </w:div>
        <w:div w:id="85656166">
          <w:marLeft w:val="0"/>
          <w:marRight w:val="0"/>
          <w:marTop w:val="0"/>
          <w:marBottom w:val="0"/>
          <w:divBdr>
            <w:top w:val="none" w:sz="0" w:space="0" w:color="auto"/>
            <w:left w:val="none" w:sz="0" w:space="0" w:color="auto"/>
            <w:bottom w:val="none" w:sz="0" w:space="0" w:color="auto"/>
            <w:right w:val="none" w:sz="0" w:space="0" w:color="auto"/>
          </w:divBdr>
        </w:div>
        <w:div w:id="58788293">
          <w:marLeft w:val="0"/>
          <w:marRight w:val="0"/>
          <w:marTop w:val="0"/>
          <w:marBottom w:val="0"/>
          <w:divBdr>
            <w:top w:val="none" w:sz="0" w:space="0" w:color="auto"/>
            <w:left w:val="none" w:sz="0" w:space="0" w:color="auto"/>
            <w:bottom w:val="none" w:sz="0" w:space="0" w:color="auto"/>
            <w:right w:val="none" w:sz="0" w:space="0" w:color="auto"/>
          </w:divBdr>
        </w:div>
        <w:div w:id="1149788152">
          <w:marLeft w:val="0"/>
          <w:marRight w:val="0"/>
          <w:marTop w:val="0"/>
          <w:marBottom w:val="0"/>
          <w:divBdr>
            <w:top w:val="none" w:sz="0" w:space="0" w:color="auto"/>
            <w:left w:val="none" w:sz="0" w:space="0" w:color="auto"/>
            <w:bottom w:val="none" w:sz="0" w:space="0" w:color="auto"/>
            <w:right w:val="none" w:sz="0" w:space="0" w:color="auto"/>
          </w:divBdr>
        </w:div>
        <w:div w:id="1400978993">
          <w:marLeft w:val="0"/>
          <w:marRight w:val="0"/>
          <w:marTop w:val="0"/>
          <w:marBottom w:val="0"/>
          <w:divBdr>
            <w:top w:val="none" w:sz="0" w:space="0" w:color="auto"/>
            <w:left w:val="none" w:sz="0" w:space="0" w:color="auto"/>
            <w:bottom w:val="none" w:sz="0" w:space="0" w:color="auto"/>
            <w:right w:val="none" w:sz="0" w:space="0" w:color="auto"/>
          </w:divBdr>
        </w:div>
        <w:div w:id="1722709918">
          <w:marLeft w:val="0"/>
          <w:marRight w:val="0"/>
          <w:marTop w:val="0"/>
          <w:marBottom w:val="0"/>
          <w:divBdr>
            <w:top w:val="none" w:sz="0" w:space="0" w:color="auto"/>
            <w:left w:val="none" w:sz="0" w:space="0" w:color="auto"/>
            <w:bottom w:val="none" w:sz="0" w:space="0" w:color="auto"/>
            <w:right w:val="none" w:sz="0" w:space="0" w:color="auto"/>
          </w:divBdr>
        </w:div>
        <w:div w:id="635523039">
          <w:marLeft w:val="0"/>
          <w:marRight w:val="0"/>
          <w:marTop w:val="0"/>
          <w:marBottom w:val="0"/>
          <w:divBdr>
            <w:top w:val="none" w:sz="0" w:space="0" w:color="auto"/>
            <w:left w:val="none" w:sz="0" w:space="0" w:color="auto"/>
            <w:bottom w:val="none" w:sz="0" w:space="0" w:color="auto"/>
            <w:right w:val="none" w:sz="0" w:space="0" w:color="auto"/>
          </w:divBdr>
        </w:div>
        <w:div w:id="1292974960">
          <w:marLeft w:val="0"/>
          <w:marRight w:val="0"/>
          <w:marTop w:val="0"/>
          <w:marBottom w:val="0"/>
          <w:divBdr>
            <w:top w:val="none" w:sz="0" w:space="0" w:color="auto"/>
            <w:left w:val="none" w:sz="0" w:space="0" w:color="auto"/>
            <w:bottom w:val="none" w:sz="0" w:space="0" w:color="auto"/>
            <w:right w:val="none" w:sz="0" w:space="0" w:color="auto"/>
          </w:divBdr>
        </w:div>
        <w:div w:id="1189640186">
          <w:marLeft w:val="0"/>
          <w:marRight w:val="0"/>
          <w:marTop w:val="0"/>
          <w:marBottom w:val="0"/>
          <w:divBdr>
            <w:top w:val="none" w:sz="0" w:space="0" w:color="auto"/>
            <w:left w:val="none" w:sz="0" w:space="0" w:color="auto"/>
            <w:bottom w:val="none" w:sz="0" w:space="0" w:color="auto"/>
            <w:right w:val="none" w:sz="0" w:space="0" w:color="auto"/>
          </w:divBdr>
        </w:div>
        <w:div w:id="1681614821">
          <w:marLeft w:val="0"/>
          <w:marRight w:val="0"/>
          <w:marTop w:val="0"/>
          <w:marBottom w:val="0"/>
          <w:divBdr>
            <w:top w:val="none" w:sz="0" w:space="0" w:color="auto"/>
            <w:left w:val="none" w:sz="0" w:space="0" w:color="auto"/>
            <w:bottom w:val="none" w:sz="0" w:space="0" w:color="auto"/>
            <w:right w:val="none" w:sz="0" w:space="0" w:color="auto"/>
          </w:divBdr>
        </w:div>
        <w:div w:id="1645964891">
          <w:marLeft w:val="0"/>
          <w:marRight w:val="0"/>
          <w:marTop w:val="0"/>
          <w:marBottom w:val="0"/>
          <w:divBdr>
            <w:top w:val="none" w:sz="0" w:space="0" w:color="auto"/>
            <w:left w:val="none" w:sz="0" w:space="0" w:color="auto"/>
            <w:bottom w:val="none" w:sz="0" w:space="0" w:color="auto"/>
            <w:right w:val="none" w:sz="0" w:space="0" w:color="auto"/>
          </w:divBdr>
        </w:div>
        <w:div w:id="1323388621">
          <w:marLeft w:val="0"/>
          <w:marRight w:val="0"/>
          <w:marTop w:val="0"/>
          <w:marBottom w:val="0"/>
          <w:divBdr>
            <w:top w:val="none" w:sz="0" w:space="0" w:color="auto"/>
            <w:left w:val="none" w:sz="0" w:space="0" w:color="auto"/>
            <w:bottom w:val="none" w:sz="0" w:space="0" w:color="auto"/>
            <w:right w:val="none" w:sz="0" w:space="0" w:color="auto"/>
          </w:divBdr>
        </w:div>
        <w:div w:id="1038820126">
          <w:marLeft w:val="0"/>
          <w:marRight w:val="0"/>
          <w:marTop w:val="0"/>
          <w:marBottom w:val="0"/>
          <w:divBdr>
            <w:top w:val="none" w:sz="0" w:space="0" w:color="auto"/>
            <w:left w:val="none" w:sz="0" w:space="0" w:color="auto"/>
            <w:bottom w:val="none" w:sz="0" w:space="0" w:color="auto"/>
            <w:right w:val="none" w:sz="0" w:space="0" w:color="auto"/>
          </w:divBdr>
        </w:div>
        <w:div w:id="1377655348">
          <w:marLeft w:val="0"/>
          <w:marRight w:val="0"/>
          <w:marTop w:val="0"/>
          <w:marBottom w:val="0"/>
          <w:divBdr>
            <w:top w:val="none" w:sz="0" w:space="0" w:color="auto"/>
            <w:left w:val="none" w:sz="0" w:space="0" w:color="auto"/>
            <w:bottom w:val="none" w:sz="0" w:space="0" w:color="auto"/>
            <w:right w:val="none" w:sz="0" w:space="0" w:color="auto"/>
          </w:divBdr>
        </w:div>
        <w:div w:id="629286988">
          <w:marLeft w:val="0"/>
          <w:marRight w:val="0"/>
          <w:marTop w:val="0"/>
          <w:marBottom w:val="0"/>
          <w:divBdr>
            <w:top w:val="none" w:sz="0" w:space="0" w:color="auto"/>
            <w:left w:val="none" w:sz="0" w:space="0" w:color="auto"/>
            <w:bottom w:val="none" w:sz="0" w:space="0" w:color="auto"/>
            <w:right w:val="none" w:sz="0" w:space="0" w:color="auto"/>
          </w:divBdr>
        </w:div>
        <w:div w:id="28454457">
          <w:marLeft w:val="0"/>
          <w:marRight w:val="0"/>
          <w:marTop w:val="0"/>
          <w:marBottom w:val="0"/>
          <w:divBdr>
            <w:top w:val="none" w:sz="0" w:space="0" w:color="auto"/>
            <w:left w:val="none" w:sz="0" w:space="0" w:color="auto"/>
            <w:bottom w:val="none" w:sz="0" w:space="0" w:color="auto"/>
            <w:right w:val="none" w:sz="0" w:space="0" w:color="auto"/>
          </w:divBdr>
        </w:div>
        <w:div w:id="1410806621">
          <w:marLeft w:val="0"/>
          <w:marRight w:val="0"/>
          <w:marTop w:val="0"/>
          <w:marBottom w:val="0"/>
          <w:divBdr>
            <w:top w:val="none" w:sz="0" w:space="0" w:color="auto"/>
            <w:left w:val="none" w:sz="0" w:space="0" w:color="auto"/>
            <w:bottom w:val="none" w:sz="0" w:space="0" w:color="auto"/>
            <w:right w:val="none" w:sz="0" w:space="0" w:color="auto"/>
          </w:divBdr>
        </w:div>
        <w:div w:id="253369125">
          <w:marLeft w:val="0"/>
          <w:marRight w:val="0"/>
          <w:marTop w:val="0"/>
          <w:marBottom w:val="0"/>
          <w:divBdr>
            <w:top w:val="none" w:sz="0" w:space="0" w:color="auto"/>
            <w:left w:val="none" w:sz="0" w:space="0" w:color="auto"/>
            <w:bottom w:val="none" w:sz="0" w:space="0" w:color="auto"/>
            <w:right w:val="none" w:sz="0" w:space="0" w:color="auto"/>
          </w:divBdr>
        </w:div>
        <w:div w:id="1665939206">
          <w:marLeft w:val="0"/>
          <w:marRight w:val="0"/>
          <w:marTop w:val="0"/>
          <w:marBottom w:val="0"/>
          <w:divBdr>
            <w:top w:val="none" w:sz="0" w:space="0" w:color="auto"/>
            <w:left w:val="none" w:sz="0" w:space="0" w:color="auto"/>
            <w:bottom w:val="none" w:sz="0" w:space="0" w:color="auto"/>
            <w:right w:val="none" w:sz="0" w:space="0" w:color="auto"/>
          </w:divBdr>
        </w:div>
        <w:div w:id="1832134793">
          <w:marLeft w:val="0"/>
          <w:marRight w:val="0"/>
          <w:marTop w:val="0"/>
          <w:marBottom w:val="0"/>
          <w:divBdr>
            <w:top w:val="none" w:sz="0" w:space="0" w:color="auto"/>
            <w:left w:val="none" w:sz="0" w:space="0" w:color="auto"/>
            <w:bottom w:val="none" w:sz="0" w:space="0" w:color="auto"/>
            <w:right w:val="none" w:sz="0" w:space="0" w:color="auto"/>
          </w:divBdr>
        </w:div>
        <w:div w:id="490291226">
          <w:marLeft w:val="0"/>
          <w:marRight w:val="0"/>
          <w:marTop w:val="0"/>
          <w:marBottom w:val="0"/>
          <w:divBdr>
            <w:top w:val="none" w:sz="0" w:space="0" w:color="auto"/>
            <w:left w:val="none" w:sz="0" w:space="0" w:color="auto"/>
            <w:bottom w:val="none" w:sz="0" w:space="0" w:color="auto"/>
            <w:right w:val="none" w:sz="0" w:space="0" w:color="auto"/>
          </w:divBdr>
        </w:div>
        <w:div w:id="774598278">
          <w:marLeft w:val="0"/>
          <w:marRight w:val="0"/>
          <w:marTop w:val="0"/>
          <w:marBottom w:val="0"/>
          <w:divBdr>
            <w:top w:val="none" w:sz="0" w:space="0" w:color="auto"/>
            <w:left w:val="none" w:sz="0" w:space="0" w:color="auto"/>
            <w:bottom w:val="none" w:sz="0" w:space="0" w:color="auto"/>
            <w:right w:val="none" w:sz="0" w:space="0" w:color="auto"/>
          </w:divBdr>
        </w:div>
        <w:div w:id="800270348">
          <w:marLeft w:val="0"/>
          <w:marRight w:val="0"/>
          <w:marTop w:val="0"/>
          <w:marBottom w:val="0"/>
          <w:divBdr>
            <w:top w:val="none" w:sz="0" w:space="0" w:color="auto"/>
            <w:left w:val="none" w:sz="0" w:space="0" w:color="auto"/>
            <w:bottom w:val="none" w:sz="0" w:space="0" w:color="auto"/>
            <w:right w:val="none" w:sz="0" w:space="0" w:color="auto"/>
          </w:divBdr>
        </w:div>
        <w:div w:id="1946229307">
          <w:marLeft w:val="0"/>
          <w:marRight w:val="0"/>
          <w:marTop w:val="0"/>
          <w:marBottom w:val="0"/>
          <w:divBdr>
            <w:top w:val="none" w:sz="0" w:space="0" w:color="auto"/>
            <w:left w:val="none" w:sz="0" w:space="0" w:color="auto"/>
            <w:bottom w:val="none" w:sz="0" w:space="0" w:color="auto"/>
            <w:right w:val="none" w:sz="0" w:space="0" w:color="auto"/>
          </w:divBdr>
        </w:div>
        <w:div w:id="1422681685">
          <w:marLeft w:val="0"/>
          <w:marRight w:val="0"/>
          <w:marTop w:val="0"/>
          <w:marBottom w:val="0"/>
          <w:divBdr>
            <w:top w:val="none" w:sz="0" w:space="0" w:color="auto"/>
            <w:left w:val="none" w:sz="0" w:space="0" w:color="auto"/>
            <w:bottom w:val="none" w:sz="0" w:space="0" w:color="auto"/>
            <w:right w:val="none" w:sz="0" w:space="0" w:color="auto"/>
          </w:divBdr>
        </w:div>
      </w:divsChild>
    </w:div>
    <w:div w:id="2097483090">
      <w:bodyDiv w:val="1"/>
      <w:marLeft w:val="0"/>
      <w:marRight w:val="0"/>
      <w:marTop w:val="0"/>
      <w:marBottom w:val="0"/>
      <w:divBdr>
        <w:top w:val="none" w:sz="0" w:space="0" w:color="auto"/>
        <w:left w:val="none" w:sz="0" w:space="0" w:color="auto"/>
        <w:bottom w:val="none" w:sz="0" w:space="0" w:color="auto"/>
        <w:right w:val="none" w:sz="0" w:space="0" w:color="auto"/>
      </w:divBdr>
      <w:divsChild>
        <w:div w:id="595598621">
          <w:marLeft w:val="0"/>
          <w:marRight w:val="0"/>
          <w:marTop w:val="0"/>
          <w:marBottom w:val="0"/>
          <w:divBdr>
            <w:top w:val="none" w:sz="0" w:space="0" w:color="auto"/>
            <w:left w:val="none" w:sz="0" w:space="0" w:color="auto"/>
            <w:bottom w:val="none" w:sz="0" w:space="0" w:color="auto"/>
            <w:right w:val="none" w:sz="0" w:space="0" w:color="auto"/>
          </w:divBdr>
        </w:div>
        <w:div w:id="1802841827">
          <w:marLeft w:val="0"/>
          <w:marRight w:val="0"/>
          <w:marTop w:val="0"/>
          <w:marBottom w:val="0"/>
          <w:divBdr>
            <w:top w:val="none" w:sz="0" w:space="0" w:color="auto"/>
            <w:left w:val="none" w:sz="0" w:space="0" w:color="auto"/>
            <w:bottom w:val="none" w:sz="0" w:space="0" w:color="auto"/>
            <w:right w:val="none" w:sz="0" w:space="0" w:color="auto"/>
          </w:divBdr>
        </w:div>
        <w:div w:id="1423604982">
          <w:marLeft w:val="0"/>
          <w:marRight w:val="0"/>
          <w:marTop w:val="0"/>
          <w:marBottom w:val="0"/>
          <w:divBdr>
            <w:top w:val="none" w:sz="0" w:space="0" w:color="auto"/>
            <w:left w:val="none" w:sz="0" w:space="0" w:color="auto"/>
            <w:bottom w:val="none" w:sz="0" w:space="0" w:color="auto"/>
            <w:right w:val="none" w:sz="0" w:space="0" w:color="auto"/>
          </w:divBdr>
        </w:div>
        <w:div w:id="235211790">
          <w:marLeft w:val="0"/>
          <w:marRight w:val="0"/>
          <w:marTop w:val="0"/>
          <w:marBottom w:val="0"/>
          <w:divBdr>
            <w:top w:val="none" w:sz="0" w:space="0" w:color="auto"/>
            <w:left w:val="none" w:sz="0" w:space="0" w:color="auto"/>
            <w:bottom w:val="none" w:sz="0" w:space="0" w:color="auto"/>
            <w:right w:val="none" w:sz="0" w:space="0" w:color="auto"/>
          </w:divBdr>
        </w:div>
        <w:div w:id="1867012929">
          <w:marLeft w:val="0"/>
          <w:marRight w:val="0"/>
          <w:marTop w:val="0"/>
          <w:marBottom w:val="0"/>
          <w:divBdr>
            <w:top w:val="none" w:sz="0" w:space="0" w:color="auto"/>
            <w:left w:val="none" w:sz="0" w:space="0" w:color="auto"/>
            <w:bottom w:val="none" w:sz="0" w:space="0" w:color="auto"/>
            <w:right w:val="none" w:sz="0" w:space="0" w:color="auto"/>
          </w:divBdr>
        </w:div>
        <w:div w:id="1583249862">
          <w:marLeft w:val="0"/>
          <w:marRight w:val="0"/>
          <w:marTop w:val="0"/>
          <w:marBottom w:val="0"/>
          <w:divBdr>
            <w:top w:val="none" w:sz="0" w:space="0" w:color="auto"/>
            <w:left w:val="none" w:sz="0" w:space="0" w:color="auto"/>
            <w:bottom w:val="none" w:sz="0" w:space="0" w:color="auto"/>
            <w:right w:val="none" w:sz="0" w:space="0" w:color="auto"/>
          </w:divBdr>
        </w:div>
        <w:div w:id="1602294711">
          <w:marLeft w:val="0"/>
          <w:marRight w:val="0"/>
          <w:marTop w:val="0"/>
          <w:marBottom w:val="0"/>
          <w:divBdr>
            <w:top w:val="none" w:sz="0" w:space="0" w:color="auto"/>
            <w:left w:val="none" w:sz="0" w:space="0" w:color="auto"/>
            <w:bottom w:val="none" w:sz="0" w:space="0" w:color="auto"/>
            <w:right w:val="none" w:sz="0" w:space="0" w:color="auto"/>
          </w:divBdr>
        </w:div>
        <w:div w:id="1652324602">
          <w:marLeft w:val="0"/>
          <w:marRight w:val="0"/>
          <w:marTop w:val="0"/>
          <w:marBottom w:val="0"/>
          <w:divBdr>
            <w:top w:val="none" w:sz="0" w:space="0" w:color="auto"/>
            <w:left w:val="none" w:sz="0" w:space="0" w:color="auto"/>
            <w:bottom w:val="none" w:sz="0" w:space="0" w:color="auto"/>
            <w:right w:val="none" w:sz="0" w:space="0" w:color="auto"/>
          </w:divBdr>
        </w:div>
        <w:div w:id="926579354">
          <w:marLeft w:val="0"/>
          <w:marRight w:val="0"/>
          <w:marTop w:val="0"/>
          <w:marBottom w:val="0"/>
          <w:divBdr>
            <w:top w:val="none" w:sz="0" w:space="0" w:color="auto"/>
            <w:left w:val="none" w:sz="0" w:space="0" w:color="auto"/>
            <w:bottom w:val="none" w:sz="0" w:space="0" w:color="auto"/>
            <w:right w:val="none" w:sz="0" w:space="0" w:color="auto"/>
          </w:divBdr>
        </w:div>
        <w:div w:id="495656054">
          <w:marLeft w:val="0"/>
          <w:marRight w:val="0"/>
          <w:marTop w:val="0"/>
          <w:marBottom w:val="0"/>
          <w:divBdr>
            <w:top w:val="none" w:sz="0" w:space="0" w:color="auto"/>
            <w:left w:val="none" w:sz="0" w:space="0" w:color="auto"/>
            <w:bottom w:val="none" w:sz="0" w:space="0" w:color="auto"/>
            <w:right w:val="none" w:sz="0" w:space="0" w:color="auto"/>
          </w:divBdr>
        </w:div>
        <w:div w:id="1687948477">
          <w:marLeft w:val="0"/>
          <w:marRight w:val="0"/>
          <w:marTop w:val="0"/>
          <w:marBottom w:val="0"/>
          <w:divBdr>
            <w:top w:val="none" w:sz="0" w:space="0" w:color="auto"/>
            <w:left w:val="none" w:sz="0" w:space="0" w:color="auto"/>
            <w:bottom w:val="none" w:sz="0" w:space="0" w:color="auto"/>
            <w:right w:val="none" w:sz="0" w:space="0" w:color="auto"/>
          </w:divBdr>
        </w:div>
        <w:div w:id="836313648">
          <w:marLeft w:val="0"/>
          <w:marRight w:val="0"/>
          <w:marTop w:val="0"/>
          <w:marBottom w:val="0"/>
          <w:divBdr>
            <w:top w:val="none" w:sz="0" w:space="0" w:color="auto"/>
            <w:left w:val="none" w:sz="0" w:space="0" w:color="auto"/>
            <w:bottom w:val="none" w:sz="0" w:space="0" w:color="auto"/>
            <w:right w:val="none" w:sz="0" w:space="0" w:color="auto"/>
          </w:divBdr>
        </w:div>
        <w:div w:id="449473935">
          <w:marLeft w:val="0"/>
          <w:marRight w:val="0"/>
          <w:marTop w:val="0"/>
          <w:marBottom w:val="0"/>
          <w:divBdr>
            <w:top w:val="none" w:sz="0" w:space="0" w:color="auto"/>
            <w:left w:val="none" w:sz="0" w:space="0" w:color="auto"/>
            <w:bottom w:val="none" w:sz="0" w:space="0" w:color="auto"/>
            <w:right w:val="none" w:sz="0" w:space="0" w:color="auto"/>
          </w:divBdr>
        </w:div>
        <w:div w:id="488983813">
          <w:marLeft w:val="0"/>
          <w:marRight w:val="0"/>
          <w:marTop w:val="0"/>
          <w:marBottom w:val="0"/>
          <w:divBdr>
            <w:top w:val="none" w:sz="0" w:space="0" w:color="auto"/>
            <w:left w:val="none" w:sz="0" w:space="0" w:color="auto"/>
            <w:bottom w:val="none" w:sz="0" w:space="0" w:color="auto"/>
            <w:right w:val="none" w:sz="0" w:space="0" w:color="auto"/>
          </w:divBdr>
        </w:div>
        <w:div w:id="1774855474">
          <w:marLeft w:val="0"/>
          <w:marRight w:val="0"/>
          <w:marTop w:val="0"/>
          <w:marBottom w:val="0"/>
          <w:divBdr>
            <w:top w:val="none" w:sz="0" w:space="0" w:color="auto"/>
            <w:left w:val="none" w:sz="0" w:space="0" w:color="auto"/>
            <w:bottom w:val="none" w:sz="0" w:space="0" w:color="auto"/>
            <w:right w:val="none" w:sz="0" w:space="0" w:color="auto"/>
          </w:divBdr>
        </w:div>
        <w:div w:id="2011979435">
          <w:marLeft w:val="0"/>
          <w:marRight w:val="0"/>
          <w:marTop w:val="0"/>
          <w:marBottom w:val="0"/>
          <w:divBdr>
            <w:top w:val="none" w:sz="0" w:space="0" w:color="auto"/>
            <w:left w:val="none" w:sz="0" w:space="0" w:color="auto"/>
            <w:bottom w:val="none" w:sz="0" w:space="0" w:color="auto"/>
            <w:right w:val="none" w:sz="0" w:space="0" w:color="auto"/>
          </w:divBdr>
        </w:div>
        <w:div w:id="1562403393">
          <w:marLeft w:val="0"/>
          <w:marRight w:val="0"/>
          <w:marTop w:val="0"/>
          <w:marBottom w:val="0"/>
          <w:divBdr>
            <w:top w:val="none" w:sz="0" w:space="0" w:color="auto"/>
            <w:left w:val="none" w:sz="0" w:space="0" w:color="auto"/>
            <w:bottom w:val="none" w:sz="0" w:space="0" w:color="auto"/>
            <w:right w:val="none" w:sz="0" w:space="0" w:color="auto"/>
          </w:divBdr>
        </w:div>
        <w:div w:id="77750064">
          <w:marLeft w:val="0"/>
          <w:marRight w:val="0"/>
          <w:marTop w:val="0"/>
          <w:marBottom w:val="0"/>
          <w:divBdr>
            <w:top w:val="none" w:sz="0" w:space="0" w:color="auto"/>
            <w:left w:val="none" w:sz="0" w:space="0" w:color="auto"/>
            <w:bottom w:val="none" w:sz="0" w:space="0" w:color="auto"/>
            <w:right w:val="none" w:sz="0" w:space="0" w:color="auto"/>
          </w:divBdr>
        </w:div>
        <w:div w:id="1569464002">
          <w:marLeft w:val="0"/>
          <w:marRight w:val="0"/>
          <w:marTop w:val="0"/>
          <w:marBottom w:val="0"/>
          <w:divBdr>
            <w:top w:val="none" w:sz="0" w:space="0" w:color="auto"/>
            <w:left w:val="none" w:sz="0" w:space="0" w:color="auto"/>
            <w:bottom w:val="none" w:sz="0" w:space="0" w:color="auto"/>
            <w:right w:val="none" w:sz="0" w:space="0" w:color="auto"/>
          </w:divBdr>
        </w:div>
        <w:div w:id="2078088803">
          <w:marLeft w:val="0"/>
          <w:marRight w:val="0"/>
          <w:marTop w:val="0"/>
          <w:marBottom w:val="0"/>
          <w:divBdr>
            <w:top w:val="none" w:sz="0" w:space="0" w:color="auto"/>
            <w:left w:val="none" w:sz="0" w:space="0" w:color="auto"/>
            <w:bottom w:val="none" w:sz="0" w:space="0" w:color="auto"/>
            <w:right w:val="none" w:sz="0" w:space="0" w:color="auto"/>
          </w:divBdr>
        </w:div>
        <w:div w:id="1145003043">
          <w:marLeft w:val="0"/>
          <w:marRight w:val="0"/>
          <w:marTop w:val="0"/>
          <w:marBottom w:val="0"/>
          <w:divBdr>
            <w:top w:val="none" w:sz="0" w:space="0" w:color="auto"/>
            <w:left w:val="none" w:sz="0" w:space="0" w:color="auto"/>
            <w:bottom w:val="none" w:sz="0" w:space="0" w:color="auto"/>
            <w:right w:val="none" w:sz="0" w:space="0" w:color="auto"/>
          </w:divBdr>
        </w:div>
        <w:div w:id="1010640462">
          <w:marLeft w:val="0"/>
          <w:marRight w:val="0"/>
          <w:marTop w:val="0"/>
          <w:marBottom w:val="0"/>
          <w:divBdr>
            <w:top w:val="none" w:sz="0" w:space="0" w:color="auto"/>
            <w:left w:val="none" w:sz="0" w:space="0" w:color="auto"/>
            <w:bottom w:val="none" w:sz="0" w:space="0" w:color="auto"/>
            <w:right w:val="none" w:sz="0" w:space="0" w:color="auto"/>
          </w:divBdr>
        </w:div>
        <w:div w:id="327100143">
          <w:marLeft w:val="0"/>
          <w:marRight w:val="0"/>
          <w:marTop w:val="0"/>
          <w:marBottom w:val="0"/>
          <w:divBdr>
            <w:top w:val="none" w:sz="0" w:space="0" w:color="auto"/>
            <w:left w:val="none" w:sz="0" w:space="0" w:color="auto"/>
            <w:bottom w:val="none" w:sz="0" w:space="0" w:color="auto"/>
            <w:right w:val="none" w:sz="0" w:space="0" w:color="auto"/>
          </w:divBdr>
        </w:div>
        <w:div w:id="726760424">
          <w:marLeft w:val="0"/>
          <w:marRight w:val="0"/>
          <w:marTop w:val="0"/>
          <w:marBottom w:val="0"/>
          <w:divBdr>
            <w:top w:val="none" w:sz="0" w:space="0" w:color="auto"/>
            <w:left w:val="none" w:sz="0" w:space="0" w:color="auto"/>
            <w:bottom w:val="none" w:sz="0" w:space="0" w:color="auto"/>
            <w:right w:val="none" w:sz="0" w:space="0" w:color="auto"/>
          </w:divBdr>
        </w:div>
        <w:div w:id="419565597">
          <w:marLeft w:val="0"/>
          <w:marRight w:val="0"/>
          <w:marTop w:val="0"/>
          <w:marBottom w:val="0"/>
          <w:divBdr>
            <w:top w:val="none" w:sz="0" w:space="0" w:color="auto"/>
            <w:left w:val="none" w:sz="0" w:space="0" w:color="auto"/>
            <w:bottom w:val="none" w:sz="0" w:space="0" w:color="auto"/>
            <w:right w:val="none" w:sz="0" w:space="0" w:color="auto"/>
          </w:divBdr>
        </w:div>
        <w:div w:id="87519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disability@kennesaw.edu" TargetMode="External"/><Relationship Id="rId13" Type="http://schemas.openxmlformats.org/officeDocument/2006/relationships/hyperlink" Target="mailto:service@kennesaw.edu" TargetMode="External"/><Relationship Id="rId18" Type="http://schemas.openxmlformats.org/officeDocument/2006/relationships/hyperlink" Target="http://distancelearning.kennesaw.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hr@kennesaw.edu" TargetMode="External"/><Relationship Id="rId17" Type="http://schemas.openxmlformats.org/officeDocument/2006/relationships/hyperlink" Target="http://www.kennesaw.edu/stu_dev/dsss/welcome.html" TargetMode="External"/><Relationship Id="rId2" Type="http://schemas.openxmlformats.org/officeDocument/2006/relationships/styles" Target="styles.xml"/><Relationship Id="rId16" Type="http://schemas.openxmlformats.org/officeDocument/2006/relationships/hyperlink" Target="http://www.usg.edu/siteinfo/accessibil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nefits@kennesaw.edu" TargetMode="External"/><Relationship Id="rId5" Type="http://schemas.openxmlformats.org/officeDocument/2006/relationships/footnotes" Target="footnotes.xml"/><Relationship Id="rId15" Type="http://schemas.openxmlformats.org/officeDocument/2006/relationships/hyperlink" Target="http://www.section508.gov/section-508-standards-guide" TargetMode="External"/><Relationship Id="rId10" Type="http://schemas.openxmlformats.org/officeDocument/2006/relationships/hyperlink" Target="mailto:distancelearning@kennesaw.edu" TargetMode="Externa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mailto:studenthelpdesk@kennesaw.edu" TargetMode="External"/><Relationship Id="rId14" Type="http://schemas.openxmlformats.org/officeDocument/2006/relationships/hyperlink" Target="mailto:service@kennesaw.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R Moodie</dc:creator>
  <cp:lastModifiedBy>juser</cp:lastModifiedBy>
  <cp:revision>3</cp:revision>
  <dcterms:created xsi:type="dcterms:W3CDTF">2016-02-08T19:05:00Z</dcterms:created>
  <dcterms:modified xsi:type="dcterms:W3CDTF">2016-02-08T19:05:00Z</dcterms:modified>
</cp:coreProperties>
</file>