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564FED" w:rsidRDefault="002A000E">
      <w:pPr>
        <w:spacing w:after="289"/>
        <w:ind w:left="2886"/>
        <w:rPr>
          <w:rFonts w:ascii="Times New Roman" w:hAnsi="Times New Roman" w:cs="Times New Roman"/>
          <w:sz w:val="24"/>
        </w:rPr>
      </w:pPr>
      <w:r w:rsidRPr="00564FED">
        <w:rPr>
          <w:rFonts w:ascii="Times New Roman" w:hAnsi="Times New Roman" w:cs="Times New Roman"/>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3AF316B6" w:rsidR="009C5B9A" w:rsidRPr="00564FED" w:rsidRDefault="002A000E">
      <w:pPr>
        <w:spacing w:after="3" w:line="248" w:lineRule="auto"/>
        <w:ind w:left="10" w:right="14" w:hanging="10"/>
        <w:rPr>
          <w:rFonts w:ascii="Times New Roman" w:hAnsi="Times New Roman" w:cs="Times New Roman"/>
          <w:sz w:val="24"/>
        </w:rPr>
      </w:pPr>
      <w:r w:rsidRPr="00564FED">
        <w:rPr>
          <w:rFonts w:ascii="Times New Roman" w:eastAsia="Times New Roman" w:hAnsi="Times New Roman" w:cs="Times New Roman"/>
          <w:sz w:val="24"/>
        </w:rPr>
        <w:t xml:space="preserve">Faculty Senate Executive Committee Meeting: </w:t>
      </w:r>
      <w:r w:rsidR="00823218" w:rsidRPr="00564FED">
        <w:rPr>
          <w:rFonts w:ascii="Times New Roman" w:eastAsia="Times New Roman" w:hAnsi="Times New Roman" w:cs="Times New Roman"/>
          <w:sz w:val="24"/>
        </w:rPr>
        <w:t>October 18</w:t>
      </w:r>
      <w:r w:rsidR="00823218" w:rsidRPr="00564FED">
        <w:rPr>
          <w:rFonts w:ascii="Times New Roman" w:eastAsia="Times New Roman" w:hAnsi="Times New Roman" w:cs="Times New Roman"/>
          <w:sz w:val="24"/>
          <w:vertAlign w:val="superscript"/>
        </w:rPr>
        <w:t>th</w:t>
      </w:r>
      <w:r w:rsidRPr="00564FED">
        <w:rPr>
          <w:rFonts w:ascii="Times New Roman" w:eastAsia="Times New Roman" w:hAnsi="Times New Roman" w:cs="Times New Roman"/>
          <w:sz w:val="24"/>
        </w:rPr>
        <w:t xml:space="preserve">, 2021 (12:30 PM – </w:t>
      </w:r>
      <w:r w:rsidR="001C3F19" w:rsidRPr="00564FED">
        <w:rPr>
          <w:rFonts w:ascii="Times New Roman" w:eastAsia="Times New Roman" w:hAnsi="Times New Roman" w:cs="Times New Roman"/>
          <w:sz w:val="24"/>
        </w:rPr>
        <w:t>1:45</w:t>
      </w:r>
      <w:r w:rsidRPr="00564FED">
        <w:rPr>
          <w:rFonts w:ascii="Times New Roman" w:eastAsia="Times New Roman" w:hAnsi="Times New Roman" w:cs="Times New Roman"/>
          <w:sz w:val="24"/>
        </w:rPr>
        <w:t xml:space="preserve"> PM) </w:t>
      </w:r>
    </w:p>
    <w:p w14:paraId="64D64726" w14:textId="2AD308BF" w:rsidR="009C5B9A" w:rsidRPr="00564FED" w:rsidRDefault="002A000E">
      <w:pPr>
        <w:spacing w:after="272" w:line="248" w:lineRule="auto"/>
        <w:ind w:left="10" w:right="14" w:hanging="10"/>
        <w:rPr>
          <w:rFonts w:ascii="Times New Roman" w:eastAsia="Times New Roman" w:hAnsi="Times New Roman" w:cs="Times New Roman"/>
          <w:sz w:val="24"/>
        </w:rPr>
      </w:pPr>
      <w:r w:rsidRPr="00564FED">
        <w:rPr>
          <w:rFonts w:ascii="Times New Roman" w:eastAsia="Times New Roman" w:hAnsi="Times New Roman" w:cs="Times New Roman"/>
          <w:sz w:val="24"/>
        </w:rPr>
        <w:t xml:space="preserve">Faculty Senate Meeting: </w:t>
      </w:r>
      <w:r w:rsidR="00823218" w:rsidRPr="00564FED">
        <w:rPr>
          <w:rFonts w:ascii="Times New Roman" w:eastAsia="Times New Roman" w:hAnsi="Times New Roman" w:cs="Times New Roman"/>
          <w:sz w:val="24"/>
        </w:rPr>
        <w:t>October 25</w:t>
      </w:r>
      <w:r w:rsidR="00823218" w:rsidRPr="00564FED">
        <w:rPr>
          <w:rFonts w:ascii="Times New Roman" w:eastAsia="Times New Roman" w:hAnsi="Times New Roman" w:cs="Times New Roman"/>
          <w:sz w:val="24"/>
          <w:vertAlign w:val="superscript"/>
        </w:rPr>
        <w:t>th</w:t>
      </w:r>
      <w:r w:rsidRPr="00564FED">
        <w:rPr>
          <w:rFonts w:ascii="Times New Roman" w:eastAsia="Times New Roman" w:hAnsi="Times New Roman" w:cs="Times New Roman"/>
          <w:sz w:val="24"/>
        </w:rPr>
        <w:t xml:space="preserve">, 2021 (12:30 PM – </w:t>
      </w:r>
      <w:r w:rsidR="00823218" w:rsidRPr="00564FED">
        <w:rPr>
          <w:rFonts w:ascii="Times New Roman" w:eastAsia="Times New Roman" w:hAnsi="Times New Roman" w:cs="Times New Roman"/>
          <w:sz w:val="24"/>
        </w:rPr>
        <w:t>2 PM</w:t>
      </w:r>
      <w:r w:rsidRPr="00564FED">
        <w:rPr>
          <w:rFonts w:ascii="Times New Roman" w:eastAsia="Times New Roman" w:hAnsi="Times New Roman" w:cs="Times New Roman"/>
          <w:sz w:val="24"/>
        </w:rPr>
        <w:t xml:space="preserve">) </w:t>
      </w:r>
    </w:p>
    <w:p w14:paraId="7D0342F4" w14:textId="012C73FE" w:rsidR="00D35D5F" w:rsidRPr="00564FED" w:rsidRDefault="00D35D5F">
      <w:pPr>
        <w:spacing w:after="272" w:line="248" w:lineRule="auto"/>
        <w:ind w:left="10" w:right="14" w:hanging="10"/>
        <w:rPr>
          <w:rFonts w:ascii="Times New Roman" w:eastAsia="Times New Roman" w:hAnsi="Times New Roman" w:cs="Times New Roman"/>
          <w:sz w:val="24"/>
        </w:rPr>
      </w:pPr>
    </w:p>
    <w:p w14:paraId="11D5036E" w14:textId="042C6D63" w:rsidR="00A109DC" w:rsidRPr="00564FED" w:rsidRDefault="00D35D5F" w:rsidP="00A109DC">
      <w:pPr>
        <w:spacing w:after="272" w:line="248" w:lineRule="auto"/>
        <w:ind w:left="10" w:right="14" w:hanging="10"/>
        <w:rPr>
          <w:rFonts w:ascii="Times New Roman" w:eastAsia="Times New Roman" w:hAnsi="Times New Roman" w:cs="Times New Roman"/>
          <w:sz w:val="24"/>
        </w:rPr>
      </w:pPr>
      <w:r w:rsidRPr="00564FED">
        <w:rPr>
          <w:rFonts w:ascii="Times New Roman" w:eastAsia="Times New Roman" w:hAnsi="Times New Roman" w:cs="Times New Roman"/>
          <w:b/>
          <w:bCs/>
          <w:sz w:val="24"/>
        </w:rPr>
        <w:t>Faculty Senators in attendance</w:t>
      </w:r>
      <w:r w:rsidRPr="00564FED">
        <w:rPr>
          <w:rFonts w:ascii="Times New Roman" w:eastAsia="Times New Roman" w:hAnsi="Times New Roman" w:cs="Times New Roman"/>
          <w:sz w:val="24"/>
        </w:rPr>
        <w:t xml:space="preserve">: </w:t>
      </w:r>
      <w:r w:rsidR="001A4D42">
        <w:rPr>
          <w:rFonts w:ascii="Times New Roman" w:eastAsia="Times New Roman" w:hAnsi="Times New Roman" w:cs="Times New Roman"/>
          <w:sz w:val="24"/>
        </w:rPr>
        <w:t xml:space="preserve">Darina Lepadatu (Sociology &amp; Criminal Justice), </w:t>
      </w:r>
      <w:r w:rsidRPr="00564FED">
        <w:rPr>
          <w:rFonts w:ascii="Times New Roman" w:eastAsia="Times New Roman" w:hAnsi="Times New Roman" w:cs="Times New Roman"/>
          <w:sz w:val="24"/>
        </w:rPr>
        <w:t xml:space="preserve">Doug Moodie (Management &amp; Entrepreneurship); Andrea Knowlton (Dance), Todd Harper (President Elect, English), Jim Davis (Theatre &amp; Performance Studies), Austin Brown (Data Science &amp; Analytics), Lantz </w:t>
      </w:r>
      <w:proofErr w:type="spellStart"/>
      <w:r w:rsidRPr="00564FED">
        <w:rPr>
          <w:rFonts w:ascii="Times New Roman" w:eastAsia="Times New Roman" w:hAnsi="Times New Roman" w:cs="Times New Roman"/>
          <w:sz w:val="24"/>
        </w:rPr>
        <w:t>Holtzhower</w:t>
      </w:r>
      <w:proofErr w:type="spellEnd"/>
      <w:r w:rsidRPr="00564FED">
        <w:rPr>
          <w:rFonts w:ascii="Times New Roman" w:eastAsia="Times New Roman" w:hAnsi="Times New Roman" w:cs="Times New Roman"/>
          <w:sz w:val="24"/>
        </w:rPr>
        <w:t xml:space="preserve"> (Construction Management), Ying Wang (Robotics and Mechatronics Engineering), Ann Mills (Library Resources), Jennifer Dickey (History &amp; Philosophy), Susan Kirkpatrick </w:t>
      </w:r>
      <w:r w:rsidR="009129B9">
        <w:rPr>
          <w:rFonts w:ascii="Times New Roman" w:eastAsia="Times New Roman" w:hAnsi="Times New Roman" w:cs="Times New Roman"/>
          <w:sz w:val="24"/>
        </w:rPr>
        <w:t xml:space="preserve">Smith </w:t>
      </w:r>
      <w:r w:rsidRPr="00564FED">
        <w:rPr>
          <w:rFonts w:ascii="Times New Roman" w:eastAsia="Times New Roman" w:hAnsi="Times New Roman" w:cs="Times New Roman"/>
          <w:sz w:val="24"/>
        </w:rPr>
        <w:t xml:space="preserve">(Geography &amp; Anthropology), Humayun Zafar (Information Systems &amp; Security), Mary Beth Maguire (Nursing), </w:t>
      </w:r>
      <w:proofErr w:type="spellStart"/>
      <w:r w:rsidRPr="00564FED">
        <w:rPr>
          <w:rFonts w:ascii="Times New Roman" w:eastAsia="Times New Roman" w:hAnsi="Times New Roman" w:cs="Times New Roman"/>
          <w:sz w:val="24"/>
        </w:rPr>
        <w:t>Snehal</w:t>
      </w:r>
      <w:proofErr w:type="spellEnd"/>
      <w:r w:rsidRPr="00564FED">
        <w:rPr>
          <w:rFonts w:ascii="Times New Roman" w:eastAsia="Times New Roman" w:hAnsi="Times New Roman" w:cs="Times New Roman"/>
          <w:sz w:val="24"/>
        </w:rPr>
        <w:t xml:space="preserve"> </w:t>
      </w:r>
      <w:proofErr w:type="spellStart"/>
      <w:r w:rsidRPr="00564FED">
        <w:rPr>
          <w:rFonts w:ascii="Times New Roman" w:eastAsia="Times New Roman" w:hAnsi="Times New Roman" w:cs="Times New Roman"/>
          <w:sz w:val="24"/>
        </w:rPr>
        <w:t>Shirke</w:t>
      </w:r>
      <w:proofErr w:type="spellEnd"/>
      <w:r w:rsidRPr="00564FED">
        <w:rPr>
          <w:rFonts w:ascii="Times New Roman" w:eastAsia="Times New Roman" w:hAnsi="Times New Roman" w:cs="Times New Roman"/>
          <w:sz w:val="24"/>
        </w:rPr>
        <w:t xml:space="preserve"> (Technical Communication &amp; Interactive Design), Lin Li (Industrial &amp; Systems Engineering), Rebecca Hill (Interdisciplinary Studies), Cameron </w:t>
      </w:r>
      <w:proofErr w:type="spellStart"/>
      <w:r w:rsidRPr="00564FED">
        <w:rPr>
          <w:rFonts w:ascii="Times New Roman" w:eastAsia="Times New Roman" w:hAnsi="Times New Roman" w:cs="Times New Roman"/>
          <w:sz w:val="24"/>
        </w:rPr>
        <w:t>Greensmith</w:t>
      </w:r>
      <w:proofErr w:type="spellEnd"/>
      <w:r w:rsidRPr="00564FED">
        <w:rPr>
          <w:rFonts w:ascii="Times New Roman" w:eastAsia="Times New Roman" w:hAnsi="Times New Roman" w:cs="Times New Roman"/>
          <w:sz w:val="24"/>
        </w:rPr>
        <w:t xml:space="preserve"> (Social Work &amp; Human Services), Steve Collins (Political Science &amp; International Affairs), Cristen Dutcher (School of Accountancy), Paula Guerra (Elementary &amp; Secondary Education), Jeff Wagner (Engineering &amp; Technology), Diana Gregory (School of Art &amp; Design), Jillian Ford (Secondary &amp; Middle Grades Education), Heather </w:t>
      </w:r>
      <w:proofErr w:type="spellStart"/>
      <w:r w:rsidRPr="00564FED">
        <w:rPr>
          <w:rFonts w:ascii="Times New Roman" w:eastAsia="Times New Roman" w:hAnsi="Times New Roman" w:cs="Times New Roman"/>
          <w:sz w:val="24"/>
        </w:rPr>
        <w:t>Pincock</w:t>
      </w:r>
      <w:proofErr w:type="spellEnd"/>
      <w:r w:rsidRPr="00564FED">
        <w:rPr>
          <w:rFonts w:ascii="Times New Roman" w:eastAsia="Times New Roman" w:hAnsi="Times New Roman" w:cs="Times New Roman"/>
          <w:sz w:val="24"/>
        </w:rPr>
        <w:t xml:space="preserve"> (Conflict Management, Peacebuilding, &amp; Development), Michael Perry (Part-Time Faculty), Hassan </w:t>
      </w:r>
      <w:proofErr w:type="spellStart"/>
      <w:r w:rsidRPr="00564FED">
        <w:rPr>
          <w:rFonts w:ascii="Times New Roman" w:eastAsia="Times New Roman" w:hAnsi="Times New Roman" w:cs="Times New Roman"/>
          <w:sz w:val="24"/>
        </w:rPr>
        <w:t>Pournnaghsband</w:t>
      </w:r>
      <w:proofErr w:type="spellEnd"/>
      <w:r w:rsidRPr="00564FED">
        <w:rPr>
          <w:rFonts w:ascii="Times New Roman" w:eastAsia="Times New Roman" w:hAnsi="Times New Roman" w:cs="Times New Roman"/>
          <w:sz w:val="24"/>
        </w:rPr>
        <w:t xml:space="preserve"> (Software Engineering &amp; Game Development), William Griffiths (Mathematics), James Gambrell (Inclusive Education), </w:t>
      </w:r>
      <w:r w:rsidR="008B57A1" w:rsidRPr="00564FED">
        <w:rPr>
          <w:rFonts w:ascii="Times New Roman" w:eastAsia="Times New Roman" w:hAnsi="Times New Roman" w:cs="Times New Roman"/>
          <w:sz w:val="24"/>
        </w:rPr>
        <w:t xml:space="preserve">Sathish </w:t>
      </w:r>
      <w:proofErr w:type="spellStart"/>
      <w:r w:rsidR="008B57A1" w:rsidRPr="00564FED">
        <w:rPr>
          <w:rFonts w:ascii="Times New Roman" w:eastAsia="Times New Roman" w:hAnsi="Times New Roman" w:cs="Times New Roman"/>
          <w:sz w:val="24"/>
        </w:rPr>
        <w:t>kumar</w:t>
      </w:r>
      <w:proofErr w:type="spellEnd"/>
      <w:r w:rsidR="008B57A1" w:rsidRPr="00564FED">
        <w:rPr>
          <w:rFonts w:ascii="Times New Roman" w:eastAsia="Times New Roman" w:hAnsi="Times New Roman" w:cs="Times New Roman"/>
          <w:sz w:val="24"/>
        </w:rPr>
        <w:t xml:space="preserve"> </w:t>
      </w:r>
      <w:proofErr w:type="spellStart"/>
      <w:r w:rsidR="008B57A1" w:rsidRPr="00564FED">
        <w:rPr>
          <w:rFonts w:ascii="Times New Roman" w:eastAsia="Times New Roman" w:hAnsi="Times New Roman" w:cs="Times New Roman"/>
          <w:sz w:val="24"/>
        </w:rPr>
        <w:t>Gurupatham</w:t>
      </w:r>
      <w:proofErr w:type="spellEnd"/>
      <w:r w:rsidR="008B57A1" w:rsidRPr="00564FED">
        <w:rPr>
          <w:rFonts w:ascii="Times New Roman" w:eastAsia="Times New Roman" w:hAnsi="Times New Roman" w:cs="Times New Roman"/>
          <w:sz w:val="24"/>
        </w:rPr>
        <w:t xml:space="preserve"> (Mechanical Engineering), Kenneth </w:t>
      </w:r>
      <w:proofErr w:type="spellStart"/>
      <w:r w:rsidR="008B57A1" w:rsidRPr="00564FED">
        <w:rPr>
          <w:rFonts w:ascii="Times New Roman" w:eastAsia="Times New Roman" w:hAnsi="Times New Roman" w:cs="Times New Roman"/>
          <w:sz w:val="24"/>
        </w:rPr>
        <w:t>Hoganson</w:t>
      </w:r>
      <w:proofErr w:type="spellEnd"/>
      <w:r w:rsidR="008B57A1" w:rsidRPr="00564FED">
        <w:rPr>
          <w:rFonts w:ascii="Times New Roman" w:eastAsia="Times New Roman" w:hAnsi="Times New Roman" w:cs="Times New Roman"/>
          <w:sz w:val="24"/>
        </w:rPr>
        <w:t xml:space="preserve"> (Computer</w:t>
      </w:r>
      <w:r w:rsidR="00A109DC" w:rsidRPr="00564FED">
        <w:rPr>
          <w:rFonts w:ascii="Times New Roman" w:eastAsia="Times New Roman" w:hAnsi="Times New Roman" w:cs="Times New Roman"/>
          <w:sz w:val="24"/>
        </w:rPr>
        <w:t xml:space="preserve"> Science), Chris Sharpe (Public Services), </w:t>
      </w:r>
      <w:proofErr w:type="spellStart"/>
      <w:r w:rsidR="00A109DC" w:rsidRPr="00564FED">
        <w:rPr>
          <w:rFonts w:ascii="Times New Roman" w:eastAsia="Times New Roman" w:hAnsi="Times New Roman" w:cs="Times New Roman"/>
          <w:sz w:val="24"/>
        </w:rPr>
        <w:t>Dabae</w:t>
      </w:r>
      <w:proofErr w:type="spellEnd"/>
      <w:r w:rsidR="00A109DC" w:rsidRPr="00564FED">
        <w:rPr>
          <w:rFonts w:ascii="Times New Roman" w:eastAsia="Times New Roman" w:hAnsi="Times New Roman" w:cs="Times New Roman"/>
          <w:sz w:val="24"/>
        </w:rPr>
        <w:t xml:space="preserve"> Lee (School of Instructional Technology and Innovation), Noah McLaughlin (Foreign Languages), Lei Li (Information Technology), </w:t>
      </w:r>
      <w:r w:rsidR="006841DD" w:rsidRPr="00564FED">
        <w:rPr>
          <w:rFonts w:ascii="Times New Roman" w:eastAsia="Times New Roman" w:hAnsi="Times New Roman" w:cs="Times New Roman"/>
          <w:sz w:val="24"/>
        </w:rPr>
        <w:t xml:space="preserve">Giovanni Loreto (Architecture), </w:t>
      </w:r>
      <w:r w:rsidR="001A4D42">
        <w:rPr>
          <w:rFonts w:ascii="Times New Roman" w:eastAsia="Times New Roman" w:hAnsi="Times New Roman" w:cs="Times New Roman"/>
          <w:sz w:val="24"/>
        </w:rPr>
        <w:t xml:space="preserve">Daniel Rogers (Psychological Sciences), Glen </w:t>
      </w:r>
      <w:proofErr w:type="spellStart"/>
      <w:r w:rsidR="001A4D42">
        <w:rPr>
          <w:rFonts w:ascii="Times New Roman" w:eastAsia="Times New Roman" w:hAnsi="Times New Roman" w:cs="Times New Roman"/>
          <w:sz w:val="24"/>
        </w:rPr>
        <w:t>Meades</w:t>
      </w:r>
      <w:proofErr w:type="spellEnd"/>
      <w:r w:rsidR="001A4D42">
        <w:rPr>
          <w:rFonts w:ascii="Times New Roman" w:eastAsia="Times New Roman" w:hAnsi="Times New Roman" w:cs="Times New Roman"/>
          <w:sz w:val="24"/>
        </w:rPr>
        <w:t xml:space="preserve"> (Chemistry &amp; Biochemistry)</w:t>
      </w:r>
    </w:p>
    <w:p w14:paraId="740B07A3" w14:textId="53B400A9" w:rsidR="006841DD" w:rsidRPr="00564FED" w:rsidRDefault="006841DD" w:rsidP="00A109DC">
      <w:pPr>
        <w:spacing w:after="272" w:line="248" w:lineRule="auto"/>
        <w:ind w:left="10" w:right="14" w:hanging="10"/>
        <w:rPr>
          <w:rFonts w:ascii="Times New Roman" w:eastAsia="Times New Roman" w:hAnsi="Times New Roman" w:cs="Times New Roman"/>
          <w:i/>
          <w:iCs/>
          <w:sz w:val="24"/>
        </w:rPr>
      </w:pPr>
      <w:r w:rsidRPr="00564FED">
        <w:rPr>
          <w:rFonts w:ascii="Times New Roman" w:eastAsia="Times New Roman" w:hAnsi="Times New Roman" w:cs="Times New Roman"/>
          <w:i/>
          <w:iCs/>
          <w:sz w:val="24"/>
        </w:rPr>
        <w:t xml:space="preserve">[Note: There are many of you that typically attend that did not sign the attendance, as it was an atypical meeting. Please email </w:t>
      </w:r>
      <w:hyperlink r:id="rId8" w:history="1">
        <w:r w:rsidRPr="00564FED">
          <w:rPr>
            <w:rStyle w:val="Hyperlink"/>
            <w:rFonts w:ascii="Times New Roman" w:eastAsia="Times New Roman" w:hAnsi="Times New Roman" w:cs="Times New Roman"/>
            <w:i/>
            <w:iCs/>
            <w:sz w:val="24"/>
          </w:rPr>
          <w:t>jgambre2@kennesaw.edu</w:t>
        </w:r>
      </w:hyperlink>
      <w:r w:rsidRPr="00564FED">
        <w:rPr>
          <w:rFonts w:ascii="Times New Roman" w:eastAsia="Times New Roman" w:hAnsi="Times New Roman" w:cs="Times New Roman"/>
          <w:i/>
          <w:iCs/>
          <w:sz w:val="24"/>
        </w:rPr>
        <w:t xml:space="preserve"> and I will add your name if you were present]</w:t>
      </w:r>
    </w:p>
    <w:p w14:paraId="11989F90" w14:textId="06C105F2" w:rsidR="00D35D5F" w:rsidRPr="00564FED" w:rsidRDefault="00D35D5F" w:rsidP="006841DD">
      <w:pPr>
        <w:spacing w:after="272" w:line="248" w:lineRule="auto"/>
        <w:ind w:right="14"/>
        <w:rPr>
          <w:rFonts w:ascii="Times New Roman" w:eastAsia="Times New Roman" w:hAnsi="Times New Roman" w:cs="Times New Roman"/>
          <w:sz w:val="24"/>
        </w:rPr>
      </w:pPr>
      <w:r w:rsidRPr="00564FED">
        <w:rPr>
          <w:rFonts w:ascii="Times New Roman" w:eastAsia="Times New Roman" w:hAnsi="Times New Roman" w:cs="Times New Roman"/>
          <w:sz w:val="24"/>
        </w:rPr>
        <w:t xml:space="preserve">Pam Cole (ex-officio member, Associate VP for Faculty Affairs), </w:t>
      </w:r>
      <w:proofErr w:type="spellStart"/>
      <w:r w:rsidRPr="00564FED">
        <w:rPr>
          <w:rFonts w:ascii="Times New Roman" w:eastAsia="Times New Roman" w:hAnsi="Times New Roman" w:cs="Times New Roman"/>
          <w:sz w:val="24"/>
        </w:rPr>
        <w:t>LaJuan</w:t>
      </w:r>
      <w:proofErr w:type="spellEnd"/>
      <w:r w:rsidRPr="00564FED">
        <w:rPr>
          <w:rFonts w:ascii="Times New Roman" w:eastAsia="Times New Roman" w:hAnsi="Times New Roman" w:cs="Times New Roman"/>
          <w:sz w:val="24"/>
        </w:rPr>
        <w:t xml:space="preserve"> Simpson-</w:t>
      </w:r>
      <w:proofErr w:type="spellStart"/>
      <w:r w:rsidRPr="00564FED">
        <w:rPr>
          <w:rFonts w:ascii="Times New Roman" w:eastAsia="Times New Roman" w:hAnsi="Times New Roman" w:cs="Times New Roman"/>
          <w:sz w:val="24"/>
        </w:rPr>
        <w:t>Wilkey</w:t>
      </w:r>
      <w:proofErr w:type="spellEnd"/>
      <w:r w:rsidRPr="00564FED">
        <w:rPr>
          <w:rFonts w:ascii="Times New Roman" w:eastAsia="Times New Roman" w:hAnsi="Times New Roman" w:cs="Times New Roman"/>
          <w:sz w:val="24"/>
        </w:rPr>
        <w:t xml:space="preserve"> (ex-officio member, Assistant VP for Faculty Affairs), Kat </w:t>
      </w:r>
      <w:proofErr w:type="spellStart"/>
      <w:r w:rsidRPr="00564FED">
        <w:rPr>
          <w:rFonts w:ascii="Times New Roman" w:eastAsia="Times New Roman" w:hAnsi="Times New Roman" w:cs="Times New Roman"/>
          <w:sz w:val="24"/>
        </w:rPr>
        <w:t>Schwaig</w:t>
      </w:r>
      <w:proofErr w:type="spellEnd"/>
      <w:r w:rsidRPr="00564FED">
        <w:rPr>
          <w:rFonts w:ascii="Times New Roman" w:eastAsia="Times New Roman" w:hAnsi="Times New Roman" w:cs="Times New Roman"/>
          <w:sz w:val="24"/>
        </w:rPr>
        <w:t xml:space="preserve"> (ex-officio member, Interim President), Ivan </w:t>
      </w:r>
      <w:proofErr w:type="spellStart"/>
      <w:r w:rsidRPr="00564FED">
        <w:rPr>
          <w:rFonts w:ascii="Times New Roman" w:eastAsia="Times New Roman" w:hAnsi="Times New Roman" w:cs="Times New Roman"/>
          <w:sz w:val="24"/>
        </w:rPr>
        <w:t>Pulinkala</w:t>
      </w:r>
      <w:proofErr w:type="spellEnd"/>
      <w:r w:rsidRPr="00564FED">
        <w:rPr>
          <w:rFonts w:ascii="Times New Roman" w:eastAsia="Times New Roman" w:hAnsi="Times New Roman" w:cs="Times New Roman"/>
          <w:sz w:val="24"/>
        </w:rPr>
        <w:t xml:space="preserve"> (ex-officio member, Interim Provost).</w:t>
      </w:r>
    </w:p>
    <w:p w14:paraId="226DDBB8" w14:textId="70386500" w:rsidR="00F40196" w:rsidRPr="00564FED" w:rsidRDefault="00D35D5F" w:rsidP="006841DD">
      <w:pPr>
        <w:spacing w:after="272" w:line="248" w:lineRule="auto"/>
        <w:ind w:left="10" w:right="14" w:hanging="10"/>
        <w:rPr>
          <w:rFonts w:ascii="Times New Roman" w:eastAsia="Times New Roman" w:hAnsi="Times New Roman" w:cs="Times New Roman"/>
          <w:sz w:val="24"/>
        </w:rPr>
      </w:pPr>
      <w:r w:rsidRPr="00564FED">
        <w:rPr>
          <w:rFonts w:ascii="Times New Roman" w:eastAsia="Times New Roman" w:hAnsi="Times New Roman" w:cs="Times New Roman"/>
          <w:b/>
          <w:bCs/>
          <w:sz w:val="24"/>
        </w:rPr>
        <w:t>Guests</w:t>
      </w:r>
      <w:r w:rsidRPr="00564FED">
        <w:rPr>
          <w:rFonts w:ascii="Times New Roman" w:eastAsia="Times New Roman" w:hAnsi="Times New Roman" w:cs="Times New Roman"/>
          <w:sz w:val="24"/>
        </w:rPr>
        <w:t xml:space="preserve">: Amy </w:t>
      </w:r>
      <w:proofErr w:type="spellStart"/>
      <w:r w:rsidRPr="00564FED">
        <w:rPr>
          <w:rFonts w:ascii="Times New Roman" w:eastAsia="Times New Roman" w:hAnsi="Times New Roman" w:cs="Times New Roman"/>
          <w:sz w:val="24"/>
        </w:rPr>
        <w:t>Budd</w:t>
      </w:r>
      <w:r w:rsidR="00A109DC" w:rsidRPr="00564FED">
        <w:rPr>
          <w:rFonts w:ascii="Times New Roman" w:eastAsia="Times New Roman" w:hAnsi="Times New Roman" w:cs="Times New Roman"/>
          <w:sz w:val="24"/>
        </w:rPr>
        <w:t>ie</w:t>
      </w:r>
      <w:proofErr w:type="spellEnd"/>
      <w:r w:rsidRPr="00564FED">
        <w:rPr>
          <w:rFonts w:ascii="Times New Roman" w:eastAsia="Times New Roman" w:hAnsi="Times New Roman" w:cs="Times New Roman"/>
          <w:sz w:val="24"/>
        </w:rPr>
        <w:t>, Lesley Netter-</w:t>
      </w:r>
      <w:proofErr w:type="spellStart"/>
      <w:r w:rsidRPr="00564FED">
        <w:rPr>
          <w:rFonts w:ascii="Times New Roman" w:eastAsia="Times New Roman" w:hAnsi="Times New Roman" w:cs="Times New Roman"/>
          <w:sz w:val="24"/>
        </w:rPr>
        <w:t>Snowdon</w:t>
      </w:r>
      <w:proofErr w:type="spellEnd"/>
      <w:r w:rsidRPr="00564FED">
        <w:rPr>
          <w:rFonts w:ascii="Times New Roman" w:eastAsia="Times New Roman" w:hAnsi="Times New Roman" w:cs="Times New Roman"/>
          <w:sz w:val="24"/>
        </w:rPr>
        <w:t xml:space="preserve">, Phaedra Corso, Kevin Gwaltney, Christy </w:t>
      </w:r>
      <w:proofErr w:type="spellStart"/>
      <w:r w:rsidRPr="00564FED">
        <w:rPr>
          <w:rFonts w:ascii="Times New Roman" w:eastAsia="Times New Roman" w:hAnsi="Times New Roman" w:cs="Times New Roman"/>
          <w:sz w:val="24"/>
        </w:rPr>
        <w:t>Storey</w:t>
      </w:r>
      <w:proofErr w:type="spellEnd"/>
      <w:r w:rsidRPr="00564FED">
        <w:rPr>
          <w:rFonts w:ascii="Times New Roman" w:eastAsia="Times New Roman" w:hAnsi="Times New Roman" w:cs="Times New Roman"/>
          <w:sz w:val="24"/>
        </w:rPr>
        <w:t xml:space="preserve">, Brenda </w:t>
      </w:r>
      <w:proofErr w:type="spellStart"/>
      <w:r w:rsidRPr="00564FED">
        <w:rPr>
          <w:rFonts w:ascii="Times New Roman" w:eastAsia="Times New Roman" w:hAnsi="Times New Roman" w:cs="Times New Roman"/>
          <w:sz w:val="24"/>
        </w:rPr>
        <w:t>Stopher</w:t>
      </w:r>
      <w:proofErr w:type="spellEnd"/>
      <w:r w:rsidRPr="00564FED">
        <w:rPr>
          <w:rFonts w:ascii="Times New Roman" w:eastAsia="Times New Roman" w:hAnsi="Times New Roman" w:cs="Times New Roman"/>
          <w:sz w:val="24"/>
        </w:rPr>
        <w:t xml:space="preserve">, </w:t>
      </w:r>
      <w:r w:rsidR="00F40196" w:rsidRPr="00564FED">
        <w:rPr>
          <w:rFonts w:ascii="Times New Roman" w:eastAsia="Times New Roman" w:hAnsi="Times New Roman" w:cs="Times New Roman"/>
          <w:sz w:val="24"/>
        </w:rPr>
        <w:t xml:space="preserve">Karen </w:t>
      </w:r>
      <w:r w:rsidR="008B57A1" w:rsidRPr="00564FED">
        <w:rPr>
          <w:rFonts w:ascii="Times New Roman" w:eastAsia="Times New Roman" w:hAnsi="Times New Roman" w:cs="Times New Roman"/>
          <w:sz w:val="24"/>
        </w:rPr>
        <w:t xml:space="preserve">McDonnell, </w:t>
      </w:r>
      <w:r w:rsidR="00A109DC" w:rsidRPr="00564FED">
        <w:rPr>
          <w:rFonts w:ascii="Times New Roman" w:eastAsia="Times New Roman" w:hAnsi="Times New Roman" w:cs="Times New Roman"/>
          <w:sz w:val="24"/>
        </w:rPr>
        <w:t xml:space="preserve">Danielle Buehrer, Thierry Leger, Jenn Purcell, Rita Bailey, </w:t>
      </w:r>
    </w:p>
    <w:p w14:paraId="216A99BD" w14:textId="77777777" w:rsidR="00D35D5F" w:rsidRPr="00564FED" w:rsidRDefault="00D35D5F">
      <w:pPr>
        <w:spacing w:after="272" w:line="248" w:lineRule="auto"/>
        <w:ind w:left="10" w:right="14" w:hanging="10"/>
        <w:rPr>
          <w:rFonts w:ascii="Times New Roman" w:hAnsi="Times New Roman" w:cs="Times New Roman"/>
          <w:sz w:val="24"/>
        </w:rPr>
      </w:pPr>
    </w:p>
    <w:p w14:paraId="0B7464A9" w14:textId="77777777" w:rsidR="009C5B9A" w:rsidRPr="00564FED" w:rsidRDefault="002A000E">
      <w:pPr>
        <w:spacing w:after="250"/>
        <w:ind w:left="55"/>
        <w:jc w:val="center"/>
        <w:rPr>
          <w:rFonts w:ascii="Times New Roman" w:hAnsi="Times New Roman" w:cs="Times New Roman"/>
          <w:sz w:val="24"/>
        </w:rPr>
      </w:pPr>
      <w:r w:rsidRPr="00564FED">
        <w:rPr>
          <w:rFonts w:ascii="Times New Roman" w:eastAsia="Times New Roman" w:hAnsi="Times New Roman" w:cs="Times New Roman"/>
          <w:b/>
          <w:sz w:val="24"/>
          <w:u w:val="single" w:color="000000"/>
        </w:rPr>
        <w:t>Agenda</w:t>
      </w:r>
      <w:r w:rsidRPr="00564FED">
        <w:rPr>
          <w:rFonts w:ascii="Times New Roman" w:eastAsia="Times New Roman" w:hAnsi="Times New Roman" w:cs="Times New Roman"/>
          <w:sz w:val="24"/>
        </w:rPr>
        <w:t xml:space="preserve"> </w:t>
      </w:r>
    </w:p>
    <w:p w14:paraId="0B46516F" w14:textId="77777777" w:rsidR="009C5B9A" w:rsidRPr="00564FED" w:rsidRDefault="002A000E">
      <w:pPr>
        <w:pStyle w:val="Heading1"/>
        <w:spacing w:after="252"/>
        <w:ind w:left="-5"/>
      </w:pPr>
      <w:r w:rsidRPr="00564FED">
        <w:t>Opening Remarks</w:t>
      </w:r>
      <w:r w:rsidRPr="00564FED">
        <w:rPr>
          <w:u w:val="none"/>
        </w:rPr>
        <w:t xml:space="preserve"> </w:t>
      </w:r>
    </w:p>
    <w:p w14:paraId="23AEBEFB" w14:textId="04A68FAB" w:rsidR="009C5B9A" w:rsidRPr="00564FED" w:rsidRDefault="002A000E">
      <w:pPr>
        <w:tabs>
          <w:tab w:val="center" w:pos="450"/>
          <w:tab w:val="center" w:pos="2060"/>
        </w:tabs>
        <w:spacing w:after="3" w:line="248" w:lineRule="auto"/>
        <w:rPr>
          <w:rFonts w:ascii="Times New Roman" w:eastAsia="Times New Roman" w:hAnsi="Times New Roman" w:cs="Times New Roman"/>
          <w:sz w:val="24"/>
        </w:rPr>
      </w:pPr>
      <w:r w:rsidRPr="00564FED">
        <w:rPr>
          <w:rFonts w:ascii="Times New Roman" w:hAnsi="Times New Roman" w:cs="Times New Roman"/>
          <w:sz w:val="24"/>
        </w:rPr>
        <w:tab/>
      </w:r>
      <w:r w:rsidRPr="00564FED">
        <w:rPr>
          <w:rFonts w:ascii="Times New Roman" w:eastAsia="Times New Roman" w:hAnsi="Times New Roman" w:cs="Times New Roman"/>
          <w:sz w:val="24"/>
        </w:rPr>
        <w:t xml:space="preserve">Welcome – </w:t>
      </w:r>
      <w:r w:rsidR="00694342" w:rsidRPr="00564FED">
        <w:rPr>
          <w:rFonts w:ascii="Times New Roman" w:eastAsia="Times New Roman" w:hAnsi="Times New Roman" w:cs="Times New Roman"/>
          <w:sz w:val="24"/>
        </w:rPr>
        <w:t>Darina Lepadatu</w:t>
      </w:r>
    </w:p>
    <w:p w14:paraId="34ABA762" w14:textId="77777777" w:rsidR="00CB4BE3" w:rsidRPr="00564FED" w:rsidRDefault="00CB4BE3">
      <w:pPr>
        <w:tabs>
          <w:tab w:val="center" w:pos="450"/>
          <w:tab w:val="center" w:pos="2060"/>
        </w:tabs>
        <w:spacing w:after="3" w:line="248" w:lineRule="auto"/>
        <w:rPr>
          <w:rFonts w:ascii="Times New Roman" w:hAnsi="Times New Roman" w:cs="Times New Roman"/>
          <w:sz w:val="24"/>
        </w:rPr>
      </w:pPr>
    </w:p>
    <w:p w14:paraId="630AC8BC" w14:textId="2FC3BD93" w:rsidR="00694342" w:rsidRPr="00564FED" w:rsidRDefault="002A000E" w:rsidP="00694342">
      <w:pPr>
        <w:pStyle w:val="ListParagraph"/>
        <w:tabs>
          <w:tab w:val="center" w:pos="1171"/>
          <w:tab w:val="center" w:pos="3713"/>
        </w:tabs>
        <w:spacing w:after="10" w:line="249" w:lineRule="auto"/>
        <w:rPr>
          <w:rFonts w:ascii="Times New Roman" w:hAnsi="Times New Roman" w:cs="Times New Roman"/>
          <w:sz w:val="24"/>
        </w:rPr>
      </w:pPr>
      <w:r w:rsidRPr="00564FED">
        <w:rPr>
          <w:rFonts w:ascii="Times New Roman" w:eastAsia="Times New Roman" w:hAnsi="Times New Roman" w:cs="Times New Roman"/>
          <w:b/>
          <w:sz w:val="24"/>
        </w:rPr>
        <w:t>Online Faculty Senate Meeting Expectations</w:t>
      </w:r>
    </w:p>
    <w:p w14:paraId="3FC8C068" w14:textId="475DD466" w:rsidR="009C5B9A" w:rsidRPr="00564FED" w:rsidRDefault="002A000E" w:rsidP="00451A19">
      <w:pPr>
        <w:pStyle w:val="ListParagraph"/>
        <w:numPr>
          <w:ilvl w:val="0"/>
          <w:numId w:val="1"/>
        </w:numPr>
        <w:tabs>
          <w:tab w:val="center" w:pos="1171"/>
          <w:tab w:val="center" w:pos="3713"/>
        </w:tabs>
        <w:spacing w:after="10" w:line="249" w:lineRule="auto"/>
        <w:rPr>
          <w:rFonts w:ascii="Times New Roman" w:hAnsi="Times New Roman" w:cs="Times New Roman"/>
          <w:sz w:val="24"/>
        </w:rPr>
      </w:pPr>
      <w:r w:rsidRPr="00564FED">
        <w:rPr>
          <w:rFonts w:ascii="Times New Roman" w:eastAsia="Times New Roman" w:hAnsi="Times New Roman" w:cs="Times New Roman"/>
          <w:sz w:val="24"/>
        </w:rPr>
        <w:lastRenderedPageBreak/>
        <w:t>Please complete the attendance survey (link in the chat window) if you are a senator or a guest.</w:t>
      </w:r>
    </w:p>
    <w:p w14:paraId="138A3745" w14:textId="5D4C7A1D" w:rsidR="009C5B9A" w:rsidRPr="00564FED" w:rsidRDefault="002A000E" w:rsidP="00451A19">
      <w:pPr>
        <w:pStyle w:val="ListParagraph"/>
        <w:numPr>
          <w:ilvl w:val="0"/>
          <w:numId w:val="1"/>
        </w:numPr>
        <w:spacing w:after="3" w:line="248" w:lineRule="auto"/>
        <w:ind w:right="14"/>
        <w:rPr>
          <w:rFonts w:ascii="Times New Roman" w:hAnsi="Times New Roman" w:cs="Times New Roman"/>
          <w:sz w:val="24"/>
        </w:rPr>
      </w:pPr>
      <w:r w:rsidRPr="00564FED">
        <w:rPr>
          <w:rFonts w:ascii="Times New Roman" w:eastAsia="Times New Roman" w:hAnsi="Times New Roman" w:cs="Times New Roman"/>
          <w:sz w:val="24"/>
        </w:rPr>
        <w:t xml:space="preserve">Voting will be carried out electronically (link will be available in the chat window) and will be tracked. </w:t>
      </w:r>
      <w:r w:rsidRPr="00564FED">
        <w:rPr>
          <w:rFonts w:ascii="Times New Roman" w:eastAsia="Times New Roman" w:hAnsi="Times New Roman" w:cs="Times New Roman"/>
          <w:b/>
          <w:sz w:val="24"/>
          <w:u w:val="single" w:color="000000"/>
        </w:rPr>
        <w:t>Please only vote if you are a senator.</w:t>
      </w:r>
      <w:r w:rsidRPr="00564FED">
        <w:rPr>
          <w:rFonts w:ascii="Times New Roman" w:eastAsia="Times New Roman" w:hAnsi="Times New Roman" w:cs="Times New Roman"/>
          <w:sz w:val="24"/>
          <w:u w:val="single" w:color="000000"/>
        </w:rPr>
        <w:t xml:space="preserve"> </w:t>
      </w:r>
      <w:r w:rsidRPr="00564FED">
        <w:rPr>
          <w:rFonts w:ascii="Times New Roman" w:eastAsia="Times New Roman" w:hAnsi="Times New Roman" w:cs="Times New Roman"/>
          <w:sz w:val="24"/>
        </w:rPr>
        <w:t>A non-senator voting will result in an immediate permanent ban from the faculty senate.</w:t>
      </w:r>
    </w:p>
    <w:p w14:paraId="11C1A548" w14:textId="77777777" w:rsidR="00694342" w:rsidRPr="00564FED" w:rsidRDefault="002A000E" w:rsidP="00451A19">
      <w:pPr>
        <w:pStyle w:val="ListParagraph"/>
        <w:numPr>
          <w:ilvl w:val="0"/>
          <w:numId w:val="1"/>
        </w:numPr>
        <w:spacing w:after="269" w:line="240" w:lineRule="auto"/>
        <w:ind w:right="14"/>
        <w:rPr>
          <w:rFonts w:ascii="Times New Roman" w:hAnsi="Times New Roman" w:cs="Times New Roman"/>
          <w:sz w:val="24"/>
        </w:rPr>
      </w:pPr>
      <w:r w:rsidRPr="00564FED">
        <w:rPr>
          <w:rFonts w:ascii="Times New Roman" w:eastAsia="Times New Roman" w:hAnsi="Times New Roman" w:cs="Times New Roman"/>
          <w:sz w:val="24"/>
        </w:rPr>
        <w:t xml:space="preserve">Use the “Raise your hand” feature </w:t>
      </w:r>
      <w:proofErr w:type="gramStart"/>
      <w:r w:rsidRPr="00564FED">
        <w:rPr>
          <w:rFonts w:ascii="Times New Roman" w:eastAsia="Times New Roman" w:hAnsi="Times New Roman" w:cs="Times New Roman"/>
          <w:sz w:val="24"/>
        </w:rPr>
        <w:t>in order to</w:t>
      </w:r>
      <w:proofErr w:type="gramEnd"/>
      <w:r w:rsidRPr="00564FED">
        <w:rPr>
          <w:rFonts w:ascii="Times New Roman" w:eastAsia="Times New Roman" w:hAnsi="Times New Roman" w:cs="Times New Roman"/>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564FED">
        <w:rPr>
          <w:rFonts w:ascii="Times New Roman" w:hAnsi="Times New Roman" w:cs="Times New Roman"/>
          <w:sz w:val="24"/>
        </w:rPr>
        <w:t xml:space="preserve"> </w:t>
      </w:r>
      <w:r w:rsidRPr="00564FED">
        <w:rPr>
          <w:rFonts w:ascii="Times New Roman" w:eastAsia="Times New Roman" w:hAnsi="Times New Roman" w:cs="Times New Roman"/>
          <w:sz w:val="24"/>
        </w:rPr>
        <w:t>To further promote discussion, the president of the faculty senate will begin by calling for dissenting opinions.  If there are no dissenting voices, we will be able to call for a vote directly and increase efficiency in our meetings.</w:t>
      </w:r>
    </w:p>
    <w:p w14:paraId="43A4AEAC" w14:textId="04D29804" w:rsidR="00CB4BE3" w:rsidRPr="00564FED" w:rsidRDefault="00694342" w:rsidP="00451A19">
      <w:pPr>
        <w:pStyle w:val="ListParagraph"/>
        <w:numPr>
          <w:ilvl w:val="0"/>
          <w:numId w:val="1"/>
        </w:numPr>
        <w:spacing w:after="269" w:line="240" w:lineRule="auto"/>
        <w:ind w:right="14"/>
        <w:rPr>
          <w:rFonts w:ascii="Times New Roman" w:hAnsi="Times New Roman" w:cs="Times New Roman"/>
          <w:sz w:val="24"/>
        </w:rPr>
      </w:pPr>
      <w:r w:rsidRPr="00564FED">
        <w:rPr>
          <w:rFonts w:ascii="Times New Roman" w:eastAsia="Times New Roman" w:hAnsi="Times New Roman" w:cs="Times New Roman"/>
          <w:sz w:val="24"/>
        </w:rPr>
        <w:t xml:space="preserve">Please get familiar with Robert’s Rules of Order: </w:t>
      </w:r>
      <w:hyperlink r:id="rId9" w:history="1">
        <w:r w:rsidRPr="00564FED">
          <w:rPr>
            <w:rStyle w:val="Hyperlink"/>
            <w:rFonts w:ascii="Times New Roman" w:eastAsia="Times New Roman" w:hAnsi="Times New Roman" w:cs="Times New Roman"/>
            <w:sz w:val="24"/>
          </w:rPr>
          <w:t>https://assembly.cornell.edu/sites/default/files/roberts_rules_simplified.pdf</w:t>
        </w:r>
      </w:hyperlink>
    </w:p>
    <w:p w14:paraId="717E558E" w14:textId="14D6C3E9" w:rsidR="00823218" w:rsidRPr="00564FED" w:rsidRDefault="00823218" w:rsidP="009A5CDE">
      <w:pPr>
        <w:pStyle w:val="Heading1"/>
        <w:spacing w:after="252" w:line="240" w:lineRule="auto"/>
        <w:ind w:left="0" w:firstLine="0"/>
      </w:pPr>
    </w:p>
    <w:p w14:paraId="586E26E3" w14:textId="2DBAA527" w:rsidR="00823218" w:rsidRPr="00564FED" w:rsidRDefault="00823218" w:rsidP="00823218">
      <w:pPr>
        <w:rPr>
          <w:rFonts w:ascii="Times New Roman" w:hAnsi="Times New Roman" w:cs="Times New Roman"/>
          <w:sz w:val="24"/>
        </w:rPr>
      </w:pPr>
      <w:r w:rsidRPr="00564FED">
        <w:rPr>
          <w:rFonts w:ascii="Times New Roman" w:hAnsi="Times New Roman" w:cs="Times New Roman"/>
          <w:b/>
          <w:bCs/>
          <w:sz w:val="24"/>
        </w:rPr>
        <w:t xml:space="preserve">Visit of USG Vice-Chancellor Tristan </w:t>
      </w:r>
      <w:proofErr w:type="spellStart"/>
      <w:r w:rsidRPr="00564FED">
        <w:rPr>
          <w:rFonts w:ascii="Times New Roman" w:hAnsi="Times New Roman" w:cs="Times New Roman"/>
          <w:b/>
          <w:bCs/>
          <w:sz w:val="24"/>
        </w:rPr>
        <w:t>Denley</w:t>
      </w:r>
      <w:proofErr w:type="spellEnd"/>
      <w:r w:rsidRPr="00564FED">
        <w:rPr>
          <w:rFonts w:ascii="Times New Roman" w:hAnsi="Times New Roman" w:cs="Times New Roman"/>
          <w:b/>
          <w:bCs/>
          <w:sz w:val="24"/>
        </w:rPr>
        <w:t xml:space="preserve"> to discuss recent changes on student success and post-tenure review</w:t>
      </w:r>
      <w:r w:rsidRPr="00564FED">
        <w:rPr>
          <w:rFonts w:ascii="Times New Roman" w:hAnsi="Times New Roman" w:cs="Times New Roman"/>
          <w:sz w:val="24"/>
        </w:rPr>
        <w:t xml:space="preserve"> (12:30-1:30 PM</w:t>
      </w:r>
      <w:r w:rsidR="00CF5F0D" w:rsidRPr="00564FED">
        <w:rPr>
          <w:rFonts w:ascii="Times New Roman" w:hAnsi="Times New Roman" w:cs="Times New Roman"/>
          <w:sz w:val="24"/>
        </w:rPr>
        <w:t xml:space="preserve"> on Teams)</w:t>
      </w:r>
    </w:p>
    <w:p w14:paraId="6C5E900C" w14:textId="40093D9E" w:rsidR="008935AD" w:rsidRPr="00564FED" w:rsidRDefault="008935AD" w:rsidP="00823218">
      <w:pPr>
        <w:rPr>
          <w:rFonts w:ascii="Times New Roman" w:hAnsi="Times New Roman" w:cs="Times New Roman"/>
          <w:i/>
          <w:iCs/>
          <w:sz w:val="24"/>
        </w:rPr>
      </w:pPr>
      <w:r w:rsidRPr="00564FED">
        <w:rPr>
          <w:rFonts w:ascii="Times New Roman" w:hAnsi="Times New Roman" w:cs="Times New Roman"/>
          <w:i/>
          <w:iCs/>
          <w:sz w:val="24"/>
          <w:highlight w:val="yellow"/>
        </w:rPr>
        <w:t xml:space="preserve">Note to colleagues of the Faculty Senate: due to the back-and-forth nature of this </w:t>
      </w:r>
      <w:r w:rsidR="00677E69" w:rsidRPr="00564FED">
        <w:rPr>
          <w:rFonts w:ascii="Times New Roman" w:hAnsi="Times New Roman" w:cs="Times New Roman"/>
          <w:i/>
          <w:iCs/>
          <w:sz w:val="24"/>
          <w:highlight w:val="yellow"/>
        </w:rPr>
        <w:t>question-and-answer</w:t>
      </w:r>
      <w:r w:rsidRPr="00564FED">
        <w:rPr>
          <w:rFonts w:ascii="Times New Roman" w:hAnsi="Times New Roman" w:cs="Times New Roman"/>
          <w:i/>
          <w:iCs/>
          <w:sz w:val="24"/>
          <w:highlight w:val="yellow"/>
        </w:rPr>
        <w:t xml:space="preserve"> session, I chose to simply state “Senator:” or “Dr. </w:t>
      </w:r>
      <w:proofErr w:type="spellStart"/>
      <w:r w:rsidRPr="00564FED">
        <w:rPr>
          <w:rFonts w:ascii="Times New Roman" w:hAnsi="Times New Roman" w:cs="Times New Roman"/>
          <w:i/>
          <w:iCs/>
          <w:sz w:val="24"/>
          <w:highlight w:val="yellow"/>
        </w:rPr>
        <w:t>Denley</w:t>
      </w:r>
      <w:proofErr w:type="spellEnd"/>
      <w:r w:rsidRPr="00564FED">
        <w:rPr>
          <w:rFonts w:ascii="Times New Roman" w:hAnsi="Times New Roman" w:cs="Times New Roman"/>
          <w:i/>
          <w:iCs/>
          <w:sz w:val="24"/>
          <w:highlight w:val="yellow"/>
        </w:rPr>
        <w:t xml:space="preserve">:” </w:t>
      </w:r>
      <w:proofErr w:type="gramStart"/>
      <w:r w:rsidRPr="00564FED">
        <w:rPr>
          <w:rFonts w:ascii="Times New Roman" w:hAnsi="Times New Roman" w:cs="Times New Roman"/>
          <w:i/>
          <w:iCs/>
          <w:sz w:val="24"/>
          <w:highlight w:val="yellow"/>
        </w:rPr>
        <w:t>in order to</w:t>
      </w:r>
      <w:proofErr w:type="gramEnd"/>
      <w:r w:rsidRPr="00564FED">
        <w:rPr>
          <w:rFonts w:ascii="Times New Roman" w:hAnsi="Times New Roman" w:cs="Times New Roman"/>
          <w:i/>
          <w:iCs/>
          <w:sz w:val="24"/>
          <w:highlight w:val="yellow"/>
        </w:rPr>
        <w:t xml:space="preserve"> capture as much content as possible</w:t>
      </w:r>
      <w:r w:rsidR="00677E69" w:rsidRPr="00564FED">
        <w:rPr>
          <w:rFonts w:ascii="Times New Roman" w:hAnsi="Times New Roman" w:cs="Times New Roman"/>
          <w:i/>
          <w:iCs/>
          <w:sz w:val="24"/>
        </w:rPr>
        <w:t>.</w:t>
      </w:r>
    </w:p>
    <w:p w14:paraId="6E911AA0" w14:textId="1C1930B0" w:rsidR="008935AD" w:rsidRPr="00564FED" w:rsidRDefault="00677E69" w:rsidP="008935AD">
      <w:pPr>
        <w:pStyle w:val="Heading1"/>
        <w:numPr>
          <w:ilvl w:val="0"/>
          <w:numId w:val="7"/>
        </w:numPr>
        <w:spacing w:after="252" w:line="240" w:lineRule="auto"/>
        <w:rPr>
          <w:b w:val="0"/>
          <w:bCs/>
          <w:color w:val="4472C4" w:themeColor="accent1"/>
          <w:u w:val="none"/>
        </w:rPr>
      </w:pPr>
      <w:r w:rsidRPr="00564FED">
        <w:rPr>
          <w:b w:val="0"/>
          <w:bCs/>
          <w:color w:val="4472C4" w:themeColor="accent1"/>
          <w:u w:val="none"/>
        </w:rPr>
        <w:t xml:space="preserve">Dr. </w:t>
      </w:r>
      <w:proofErr w:type="spellStart"/>
      <w:r w:rsidR="008935AD" w:rsidRPr="00564FED">
        <w:rPr>
          <w:b w:val="0"/>
          <w:bCs/>
          <w:color w:val="4472C4" w:themeColor="accent1"/>
          <w:u w:val="none"/>
        </w:rPr>
        <w:t>Denley</w:t>
      </w:r>
      <w:proofErr w:type="spellEnd"/>
      <w:r w:rsidR="008935AD" w:rsidRPr="00564FED">
        <w:rPr>
          <w:b w:val="0"/>
          <w:bCs/>
          <w:color w:val="4472C4" w:themeColor="accent1"/>
          <w:u w:val="none"/>
        </w:rPr>
        <w:t>: 900 faculty provided feedback into</w:t>
      </w:r>
      <w:r w:rsidR="006841DD" w:rsidRPr="00564FED">
        <w:rPr>
          <w:b w:val="0"/>
          <w:bCs/>
          <w:color w:val="4472C4" w:themeColor="accent1"/>
          <w:u w:val="none"/>
        </w:rPr>
        <w:t xml:space="preserve"> Post-Tenure Review (</w:t>
      </w:r>
      <w:r w:rsidR="008935AD" w:rsidRPr="00564FED">
        <w:rPr>
          <w:b w:val="0"/>
          <w:bCs/>
          <w:color w:val="4472C4" w:themeColor="accent1"/>
          <w:u w:val="none"/>
        </w:rPr>
        <w:t>PTR</w:t>
      </w:r>
      <w:r w:rsidR="006841DD" w:rsidRPr="00564FED">
        <w:rPr>
          <w:b w:val="0"/>
          <w:bCs/>
          <w:color w:val="4472C4" w:themeColor="accent1"/>
          <w:u w:val="none"/>
        </w:rPr>
        <w:t>) survey</w:t>
      </w:r>
      <w:r w:rsidR="008935AD" w:rsidRPr="00564FED">
        <w:rPr>
          <w:b w:val="0"/>
          <w:bCs/>
          <w:color w:val="4472C4" w:themeColor="accent1"/>
          <w:u w:val="none"/>
        </w:rPr>
        <w:t xml:space="preserve">. </w:t>
      </w:r>
      <w:r w:rsidR="006841DD" w:rsidRPr="00564FED">
        <w:rPr>
          <w:b w:val="0"/>
          <w:bCs/>
          <w:color w:val="4472C4" w:themeColor="accent1"/>
          <w:u w:val="none"/>
        </w:rPr>
        <w:t>This feedback is p</w:t>
      </w:r>
      <w:r w:rsidR="008935AD" w:rsidRPr="00564FED">
        <w:rPr>
          <w:b w:val="0"/>
          <w:bCs/>
          <w:color w:val="4472C4" w:themeColor="accent1"/>
          <w:u w:val="none"/>
        </w:rPr>
        <w:t xml:space="preserve">art of working group’s report. </w:t>
      </w:r>
      <w:r w:rsidR="006841DD" w:rsidRPr="00564FED">
        <w:rPr>
          <w:b w:val="0"/>
          <w:bCs/>
          <w:color w:val="4472C4" w:themeColor="accent1"/>
          <w:u w:val="none"/>
        </w:rPr>
        <w:t>PTR committee</w:t>
      </w:r>
      <w:r w:rsidR="008935AD" w:rsidRPr="00564FED">
        <w:rPr>
          <w:b w:val="0"/>
          <w:bCs/>
          <w:color w:val="4472C4" w:themeColor="accent1"/>
          <w:u w:val="none"/>
        </w:rPr>
        <w:t xml:space="preserve"> did “a whole bunch of work to set this in a broader context.” </w:t>
      </w:r>
      <w:r w:rsidR="008935AD" w:rsidRPr="00564FED">
        <w:rPr>
          <w:b w:val="0"/>
          <w:bCs/>
          <w:i/>
          <w:iCs/>
          <w:color w:val="4472C4" w:themeColor="accent1"/>
          <w:u w:val="none"/>
        </w:rPr>
        <w:t>In general, faculty felt PTR was arduous, time consuming, and inconvenient. Faculty did not feel that they received a benefit from creating a PTR portfolio.</w:t>
      </w:r>
      <w:r w:rsidR="008935AD" w:rsidRPr="00564FED">
        <w:rPr>
          <w:b w:val="0"/>
          <w:bCs/>
          <w:color w:val="4472C4" w:themeColor="accent1"/>
          <w:u w:val="none"/>
        </w:rPr>
        <w:t xml:space="preserve"> </w:t>
      </w:r>
      <w:r w:rsidR="00B871D4" w:rsidRPr="00564FED">
        <w:rPr>
          <w:b w:val="0"/>
          <w:bCs/>
          <w:color w:val="4472C4" w:themeColor="accent1"/>
          <w:u w:val="none"/>
        </w:rPr>
        <w:t xml:space="preserve">Senator asks if it is arduous and meaningless, why not eliminate it? Dr. </w:t>
      </w:r>
      <w:proofErr w:type="spellStart"/>
      <w:r w:rsidR="00B871D4" w:rsidRPr="00564FED">
        <w:rPr>
          <w:b w:val="0"/>
          <w:bCs/>
          <w:color w:val="4472C4" w:themeColor="accent1"/>
          <w:u w:val="none"/>
        </w:rPr>
        <w:t>Denley</w:t>
      </w:r>
      <w:proofErr w:type="spellEnd"/>
      <w:r w:rsidR="00B871D4" w:rsidRPr="00564FED">
        <w:rPr>
          <w:b w:val="0"/>
          <w:bCs/>
          <w:color w:val="4472C4" w:themeColor="accent1"/>
          <w:u w:val="none"/>
        </w:rPr>
        <w:t xml:space="preserve"> </w:t>
      </w:r>
      <w:r w:rsidR="006841DD" w:rsidRPr="00564FED">
        <w:rPr>
          <w:b w:val="0"/>
          <w:bCs/>
          <w:color w:val="4472C4" w:themeColor="accent1"/>
          <w:u w:val="none"/>
        </w:rPr>
        <w:t>maintains</w:t>
      </w:r>
      <w:r w:rsidR="00B871D4" w:rsidRPr="00564FED">
        <w:rPr>
          <w:b w:val="0"/>
          <w:bCs/>
          <w:color w:val="4472C4" w:themeColor="accent1"/>
          <w:u w:val="none"/>
        </w:rPr>
        <w:t xml:space="preserve"> it is too valuable of a tool to simply eliminate it. </w:t>
      </w:r>
    </w:p>
    <w:p w14:paraId="6AE04B1D" w14:textId="7C6560EF" w:rsidR="008935AD" w:rsidRPr="00564FED" w:rsidRDefault="008935AD" w:rsidP="008935AD">
      <w:pPr>
        <w:pStyle w:val="Heading1"/>
        <w:numPr>
          <w:ilvl w:val="0"/>
          <w:numId w:val="7"/>
        </w:numPr>
        <w:spacing w:after="252" w:line="240" w:lineRule="auto"/>
        <w:rPr>
          <w:b w:val="0"/>
          <w:bCs/>
          <w:color w:val="4472C4" w:themeColor="accent1"/>
          <w:u w:val="none"/>
        </w:rPr>
      </w:pPr>
      <w:r w:rsidRPr="00564FED">
        <w:rPr>
          <w:b w:val="0"/>
          <w:bCs/>
          <w:color w:val="4472C4" w:themeColor="accent1"/>
          <w:u w:val="none"/>
        </w:rPr>
        <w:t>Senator:</w:t>
      </w:r>
      <w:r w:rsidR="00B871D4" w:rsidRPr="00564FED">
        <w:rPr>
          <w:b w:val="0"/>
          <w:bCs/>
          <w:color w:val="4472C4" w:themeColor="accent1"/>
          <w:u w:val="none"/>
        </w:rPr>
        <w:t xml:space="preserve"> Asks for the data from the feedback. Dr. </w:t>
      </w:r>
      <w:proofErr w:type="spellStart"/>
      <w:r w:rsidR="00B871D4" w:rsidRPr="00564FED">
        <w:rPr>
          <w:b w:val="0"/>
          <w:bCs/>
          <w:color w:val="4472C4" w:themeColor="accent1"/>
          <w:u w:val="none"/>
        </w:rPr>
        <w:t>Denley</w:t>
      </w:r>
      <w:proofErr w:type="spellEnd"/>
      <w:r w:rsidR="006841DD" w:rsidRPr="00564FED">
        <w:rPr>
          <w:b w:val="0"/>
          <w:bCs/>
          <w:color w:val="4472C4" w:themeColor="accent1"/>
          <w:u w:val="none"/>
        </w:rPr>
        <w:t>: I</w:t>
      </w:r>
      <w:r w:rsidR="00B871D4" w:rsidRPr="00564FED">
        <w:rPr>
          <w:b w:val="0"/>
          <w:bCs/>
          <w:color w:val="4472C4" w:themeColor="accent1"/>
          <w:u w:val="none"/>
        </w:rPr>
        <w:t>t is all part of the report.</w:t>
      </w:r>
    </w:p>
    <w:p w14:paraId="7E830643" w14:textId="3C51CC26" w:rsidR="008935AD" w:rsidRPr="00564FED" w:rsidRDefault="008935AD" w:rsidP="008935AD">
      <w:pPr>
        <w:pStyle w:val="Heading1"/>
        <w:numPr>
          <w:ilvl w:val="0"/>
          <w:numId w:val="7"/>
        </w:numPr>
        <w:spacing w:after="252" w:line="240" w:lineRule="auto"/>
        <w:rPr>
          <w:b w:val="0"/>
          <w:bCs/>
          <w:color w:val="4472C4" w:themeColor="accent1"/>
          <w:u w:val="none"/>
        </w:rPr>
      </w:pPr>
      <w:r w:rsidRPr="00564FED">
        <w:rPr>
          <w:b w:val="0"/>
          <w:bCs/>
          <w:color w:val="4472C4" w:themeColor="accent1"/>
          <w:u w:val="none"/>
        </w:rPr>
        <w:t>Senator:</w:t>
      </w:r>
      <w:r w:rsidR="00B871D4" w:rsidRPr="00564FED">
        <w:rPr>
          <w:b w:val="0"/>
          <w:bCs/>
          <w:color w:val="4472C4" w:themeColor="accent1"/>
          <w:u w:val="none"/>
        </w:rPr>
        <w:t xml:space="preserve"> In the remedial action plan, it claims that the plan will be in alignment with the Chancellor or Chancellor’s designee. Are there other/future documents that this language refers to?  Dr. </w:t>
      </w:r>
      <w:proofErr w:type="spellStart"/>
      <w:r w:rsidR="00B871D4" w:rsidRPr="00564FED">
        <w:rPr>
          <w:b w:val="0"/>
          <w:bCs/>
          <w:color w:val="4472C4" w:themeColor="accent1"/>
          <w:u w:val="none"/>
        </w:rPr>
        <w:t>Denley</w:t>
      </w:r>
      <w:proofErr w:type="spellEnd"/>
      <w:r w:rsidR="00B871D4" w:rsidRPr="00564FED">
        <w:rPr>
          <w:b w:val="0"/>
          <w:bCs/>
          <w:color w:val="4472C4" w:themeColor="accent1"/>
          <w:u w:val="none"/>
        </w:rPr>
        <w:t xml:space="preserve">: Yes. In accordance </w:t>
      </w:r>
      <w:proofErr w:type="gramStart"/>
      <w:r w:rsidR="00B871D4" w:rsidRPr="00564FED">
        <w:rPr>
          <w:b w:val="0"/>
          <w:bCs/>
          <w:color w:val="4472C4" w:themeColor="accent1"/>
          <w:u w:val="none"/>
        </w:rPr>
        <w:t>to</w:t>
      </w:r>
      <w:proofErr w:type="gramEnd"/>
      <w:r w:rsidR="00B871D4" w:rsidRPr="00564FED">
        <w:rPr>
          <w:b w:val="0"/>
          <w:bCs/>
          <w:color w:val="4472C4" w:themeColor="accent1"/>
          <w:u w:val="none"/>
        </w:rPr>
        <w:t xml:space="preserve"> the USG faculty and student affairs guidebook. There is no clandestine document. That handbook provides guidance and what is being alluded to. </w:t>
      </w:r>
      <w:hyperlink r:id="rId10" w:history="1">
        <w:r w:rsidR="004838A9" w:rsidRPr="00564FED">
          <w:rPr>
            <w:rStyle w:val="Hyperlink"/>
            <w:b w:val="0"/>
            <w:bCs/>
          </w:rPr>
          <w:t>https://www.usg.edu/academic_affairs_handbook/section4/</w:t>
        </w:r>
      </w:hyperlink>
      <w:r w:rsidR="004838A9" w:rsidRPr="00564FED">
        <w:rPr>
          <w:b w:val="0"/>
          <w:bCs/>
          <w:color w:val="4472C4" w:themeColor="accent1"/>
          <w:u w:val="none"/>
        </w:rPr>
        <w:t xml:space="preserve"> </w:t>
      </w:r>
    </w:p>
    <w:p w14:paraId="4490CAB1" w14:textId="3FC380D9" w:rsidR="00B871D4" w:rsidRPr="00564FED" w:rsidRDefault="008935AD" w:rsidP="00B871D4">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Senator:</w:t>
      </w:r>
      <w:r w:rsidR="00B871D4" w:rsidRPr="00564FED">
        <w:rPr>
          <w:rFonts w:ascii="Times New Roman" w:hAnsi="Times New Roman" w:cs="Times New Roman"/>
          <w:bCs/>
          <w:color w:val="4472C4" w:themeColor="accent1"/>
          <w:sz w:val="24"/>
        </w:rPr>
        <w:t xml:space="preserve"> What value the BOR sees in the PTR process that is not granted by the annual review process? Dr. </w:t>
      </w:r>
      <w:proofErr w:type="spellStart"/>
      <w:r w:rsidR="00B871D4" w:rsidRPr="00564FED">
        <w:rPr>
          <w:rFonts w:ascii="Times New Roman" w:hAnsi="Times New Roman" w:cs="Times New Roman"/>
          <w:bCs/>
          <w:color w:val="4472C4" w:themeColor="accent1"/>
          <w:sz w:val="24"/>
        </w:rPr>
        <w:t>Denley</w:t>
      </w:r>
      <w:proofErr w:type="spellEnd"/>
      <w:r w:rsidR="00B871D4" w:rsidRPr="00564FED">
        <w:rPr>
          <w:rFonts w:ascii="Times New Roman" w:hAnsi="Times New Roman" w:cs="Times New Roman"/>
          <w:bCs/>
          <w:color w:val="4472C4" w:themeColor="accent1"/>
          <w:sz w:val="24"/>
        </w:rPr>
        <w:t>: This is well represented in the report. They are complimentary</w:t>
      </w:r>
      <w:r w:rsidR="00564FED" w:rsidRPr="00564FED">
        <w:rPr>
          <w:rFonts w:ascii="Times New Roman" w:hAnsi="Times New Roman" w:cs="Times New Roman"/>
          <w:bCs/>
          <w:color w:val="4472C4" w:themeColor="accent1"/>
          <w:sz w:val="24"/>
        </w:rPr>
        <w:t>,</w:t>
      </w:r>
      <w:r w:rsidR="00B871D4" w:rsidRPr="00564FED">
        <w:rPr>
          <w:rFonts w:ascii="Times New Roman" w:hAnsi="Times New Roman" w:cs="Times New Roman"/>
          <w:bCs/>
          <w:color w:val="4472C4" w:themeColor="accent1"/>
          <w:sz w:val="24"/>
        </w:rPr>
        <w:t xml:space="preserve"> but in no way synonymous. Annual review happens </w:t>
      </w:r>
      <w:r w:rsidR="00B871D4" w:rsidRPr="00564FED">
        <w:rPr>
          <w:rFonts w:ascii="Times New Roman" w:hAnsi="Times New Roman" w:cs="Times New Roman"/>
          <w:bCs/>
          <w:i/>
          <w:iCs/>
          <w:color w:val="4472C4" w:themeColor="accent1"/>
          <w:sz w:val="24"/>
        </w:rPr>
        <w:t>yearly</w:t>
      </w:r>
      <w:r w:rsidR="00B871D4" w:rsidRPr="00564FED">
        <w:rPr>
          <w:rFonts w:ascii="Times New Roman" w:hAnsi="Times New Roman" w:cs="Times New Roman"/>
          <w:bCs/>
          <w:color w:val="4472C4" w:themeColor="accent1"/>
          <w:sz w:val="24"/>
        </w:rPr>
        <w:t xml:space="preserve"> and is carried out by an </w:t>
      </w:r>
      <w:r w:rsidR="00B871D4" w:rsidRPr="00564FED">
        <w:rPr>
          <w:rFonts w:ascii="Times New Roman" w:hAnsi="Times New Roman" w:cs="Times New Roman"/>
          <w:bCs/>
          <w:i/>
          <w:iCs/>
          <w:color w:val="4472C4" w:themeColor="accent1"/>
          <w:sz w:val="24"/>
        </w:rPr>
        <w:t>administrator</w:t>
      </w:r>
      <w:r w:rsidR="00B871D4" w:rsidRPr="00564FED">
        <w:rPr>
          <w:rFonts w:ascii="Times New Roman" w:hAnsi="Times New Roman" w:cs="Times New Roman"/>
          <w:bCs/>
          <w:color w:val="4472C4" w:themeColor="accent1"/>
          <w:sz w:val="24"/>
        </w:rPr>
        <w:t xml:space="preserve">. It is specific to a single year. PTR is carried out by a </w:t>
      </w:r>
      <w:r w:rsidR="00B871D4" w:rsidRPr="00564FED">
        <w:rPr>
          <w:rFonts w:ascii="Times New Roman" w:hAnsi="Times New Roman" w:cs="Times New Roman"/>
          <w:bCs/>
          <w:i/>
          <w:iCs/>
          <w:color w:val="4472C4" w:themeColor="accent1"/>
          <w:sz w:val="24"/>
        </w:rPr>
        <w:t>committee of faculty colleagues and looks across multiple years</w:t>
      </w:r>
      <w:r w:rsidR="00B871D4" w:rsidRPr="00564FED">
        <w:rPr>
          <w:rFonts w:ascii="Times New Roman" w:hAnsi="Times New Roman" w:cs="Times New Roman"/>
          <w:bCs/>
          <w:color w:val="4472C4" w:themeColor="accent1"/>
          <w:sz w:val="24"/>
        </w:rPr>
        <w:t xml:space="preserve"> (5 years). These allow for a both/and process: both peers and administrators and both annual and 5-year lens. </w:t>
      </w:r>
      <w:r w:rsidR="004838A9" w:rsidRPr="00564FED">
        <w:rPr>
          <w:rFonts w:ascii="Times New Roman" w:hAnsi="Times New Roman" w:cs="Times New Roman"/>
          <w:bCs/>
          <w:color w:val="4472C4" w:themeColor="accent1"/>
          <w:sz w:val="24"/>
        </w:rPr>
        <w:t>None of us can control speed of publication, for example, so it may take place over multiple years.</w:t>
      </w:r>
    </w:p>
    <w:p w14:paraId="4A32ED0F" w14:textId="77777777" w:rsidR="00564FED" w:rsidRPr="00564FED" w:rsidRDefault="00564FED" w:rsidP="00564FED">
      <w:pPr>
        <w:pStyle w:val="ListParagraph"/>
        <w:rPr>
          <w:rFonts w:ascii="Times New Roman" w:hAnsi="Times New Roman" w:cs="Times New Roman"/>
          <w:bCs/>
          <w:sz w:val="24"/>
        </w:rPr>
      </w:pPr>
    </w:p>
    <w:p w14:paraId="33697655" w14:textId="12391B92" w:rsidR="004838A9" w:rsidRPr="00564FED" w:rsidRDefault="00B871D4" w:rsidP="004838A9">
      <w:pPr>
        <w:pStyle w:val="ListParagraph"/>
        <w:numPr>
          <w:ilvl w:val="0"/>
          <w:numId w:val="7"/>
        </w:numPr>
        <w:rPr>
          <w:rFonts w:ascii="Times New Roman" w:hAnsi="Times New Roman" w:cs="Times New Roman"/>
          <w:bCs/>
          <w:i/>
          <w:iCs/>
          <w:color w:val="4472C4" w:themeColor="accent1"/>
          <w:sz w:val="24"/>
        </w:rPr>
      </w:pPr>
      <w:r w:rsidRPr="00564FED">
        <w:rPr>
          <w:rFonts w:ascii="Times New Roman" w:hAnsi="Times New Roman" w:cs="Times New Roman"/>
          <w:bCs/>
          <w:color w:val="4472C4" w:themeColor="accent1"/>
          <w:sz w:val="24"/>
        </w:rPr>
        <w:lastRenderedPageBreak/>
        <w:t>Senator:</w:t>
      </w:r>
      <w:r w:rsidR="004838A9" w:rsidRPr="00564FED">
        <w:rPr>
          <w:rFonts w:ascii="Times New Roman" w:hAnsi="Times New Roman" w:cs="Times New Roman"/>
          <w:bCs/>
          <w:color w:val="4472C4" w:themeColor="accent1"/>
          <w:sz w:val="24"/>
        </w:rPr>
        <w:t xml:space="preserve"> Please define “student success”. Dr. </w:t>
      </w:r>
      <w:proofErr w:type="spellStart"/>
      <w:r w:rsidR="004838A9" w:rsidRPr="00564FED">
        <w:rPr>
          <w:rFonts w:ascii="Times New Roman" w:hAnsi="Times New Roman" w:cs="Times New Roman"/>
          <w:bCs/>
          <w:color w:val="4472C4" w:themeColor="accent1"/>
          <w:sz w:val="24"/>
        </w:rPr>
        <w:t>Denley</w:t>
      </w:r>
      <w:proofErr w:type="spellEnd"/>
      <w:r w:rsidR="004838A9" w:rsidRPr="00564FED">
        <w:rPr>
          <w:rFonts w:ascii="Times New Roman" w:hAnsi="Times New Roman" w:cs="Times New Roman"/>
          <w:bCs/>
          <w:color w:val="4472C4" w:themeColor="accent1"/>
          <w:sz w:val="24"/>
        </w:rPr>
        <w:t>: Your campus will define what student success means for your context. He recommends even departments have the flexibility to match their missions. If you look in the current policy manual, you will not see teaching, service, or research defined, because the USG wants to acknowledge and recognize the differing contexts</w:t>
      </w:r>
      <w:r w:rsidR="00564FED">
        <w:rPr>
          <w:rFonts w:ascii="Times New Roman" w:hAnsi="Times New Roman" w:cs="Times New Roman"/>
          <w:bCs/>
          <w:color w:val="4472C4" w:themeColor="accent1"/>
          <w:sz w:val="24"/>
        </w:rPr>
        <w:t xml:space="preserve"> across the myriad campuses</w:t>
      </w:r>
      <w:r w:rsidR="004838A9" w:rsidRPr="00564FED">
        <w:rPr>
          <w:rFonts w:ascii="Times New Roman" w:hAnsi="Times New Roman" w:cs="Times New Roman"/>
          <w:bCs/>
          <w:color w:val="4472C4" w:themeColor="accent1"/>
          <w:sz w:val="24"/>
        </w:rPr>
        <w:t xml:space="preserve">. What are the things faculty </w:t>
      </w:r>
      <w:proofErr w:type="gramStart"/>
      <w:r w:rsidR="004838A9" w:rsidRPr="00564FED">
        <w:rPr>
          <w:rFonts w:ascii="Times New Roman" w:hAnsi="Times New Roman" w:cs="Times New Roman"/>
          <w:bCs/>
          <w:color w:val="4472C4" w:themeColor="accent1"/>
          <w:sz w:val="24"/>
        </w:rPr>
        <w:t>do</w:t>
      </w:r>
      <w:proofErr w:type="gramEnd"/>
      <w:r w:rsidR="004838A9" w:rsidRPr="00564FED">
        <w:rPr>
          <w:rFonts w:ascii="Times New Roman" w:hAnsi="Times New Roman" w:cs="Times New Roman"/>
          <w:bCs/>
          <w:color w:val="4472C4" w:themeColor="accent1"/>
          <w:sz w:val="24"/>
        </w:rPr>
        <w:t xml:space="preserve"> that material benefit and work with students (ex. Advising, undergraduate research, study abroad, creation of curriculum, etc.)</w:t>
      </w:r>
      <w:r w:rsidR="00564FED">
        <w:rPr>
          <w:rFonts w:ascii="Times New Roman" w:hAnsi="Times New Roman" w:cs="Times New Roman"/>
          <w:bCs/>
          <w:color w:val="4472C4" w:themeColor="accent1"/>
          <w:sz w:val="24"/>
        </w:rPr>
        <w:t>?</w:t>
      </w:r>
      <w:r w:rsidR="004838A9" w:rsidRPr="00564FED">
        <w:rPr>
          <w:rFonts w:ascii="Times New Roman" w:hAnsi="Times New Roman" w:cs="Times New Roman"/>
          <w:bCs/>
          <w:color w:val="4472C4" w:themeColor="accent1"/>
          <w:sz w:val="24"/>
        </w:rPr>
        <w:t xml:space="preserve"> The way in which the policy is drafted makes it clear that a campus can think of student success as another “pillar” to add to Teaching, Research, and Service. It certainly does not </w:t>
      </w:r>
      <w:r w:rsidR="004838A9" w:rsidRPr="00564FED">
        <w:rPr>
          <w:rFonts w:ascii="Times New Roman" w:hAnsi="Times New Roman" w:cs="Times New Roman"/>
          <w:bCs/>
          <w:i/>
          <w:iCs/>
          <w:color w:val="4472C4" w:themeColor="accent1"/>
          <w:sz w:val="24"/>
        </w:rPr>
        <w:t>have</w:t>
      </w:r>
      <w:r w:rsidR="004838A9" w:rsidRPr="00564FED">
        <w:rPr>
          <w:rFonts w:ascii="Times New Roman" w:hAnsi="Times New Roman" w:cs="Times New Roman"/>
          <w:bCs/>
          <w:color w:val="4472C4" w:themeColor="accent1"/>
          <w:sz w:val="24"/>
        </w:rPr>
        <w:t xml:space="preserve"> to be that way and the policy allows that new aspect to be woven into the other 3. Senator: Since we use the teaching, research, and service divisions also as divisions of labor in terms of percent effort, how is student success going to fit into that model? Dr. </w:t>
      </w:r>
      <w:proofErr w:type="spellStart"/>
      <w:r w:rsidR="004838A9" w:rsidRPr="00564FED">
        <w:rPr>
          <w:rFonts w:ascii="Times New Roman" w:hAnsi="Times New Roman" w:cs="Times New Roman"/>
          <w:bCs/>
          <w:color w:val="4472C4" w:themeColor="accent1"/>
          <w:sz w:val="24"/>
        </w:rPr>
        <w:t>Denley</w:t>
      </w:r>
      <w:proofErr w:type="spellEnd"/>
      <w:r w:rsidR="004838A9" w:rsidRPr="00564FED">
        <w:rPr>
          <w:rFonts w:ascii="Times New Roman" w:hAnsi="Times New Roman" w:cs="Times New Roman"/>
          <w:bCs/>
          <w:color w:val="4472C4" w:themeColor="accent1"/>
          <w:sz w:val="24"/>
        </w:rPr>
        <w:t xml:space="preserve">: That can be how you decide as a campus to weave this piece in and amongst what you currently do. According to SACSCOC, this does not impact accreditation and more states will be including student success in their review processes. Bottom line: </w:t>
      </w:r>
      <w:r w:rsidR="004838A9" w:rsidRPr="00564FED">
        <w:rPr>
          <w:rFonts w:ascii="Times New Roman" w:hAnsi="Times New Roman" w:cs="Times New Roman"/>
          <w:bCs/>
          <w:i/>
          <w:iCs/>
          <w:color w:val="4472C4" w:themeColor="accent1"/>
          <w:sz w:val="24"/>
        </w:rPr>
        <w:t>How student success is measured and defined will be left up to each campus/department.</w:t>
      </w:r>
    </w:p>
    <w:p w14:paraId="75226BDB" w14:textId="6FED6056" w:rsidR="00B871D4" w:rsidRPr="00564FED" w:rsidRDefault="00B871D4" w:rsidP="00564FED">
      <w:pPr>
        <w:pStyle w:val="ListParagraph"/>
        <w:rPr>
          <w:rFonts w:ascii="Times New Roman" w:hAnsi="Times New Roman" w:cs="Times New Roman"/>
          <w:bCs/>
          <w:sz w:val="24"/>
        </w:rPr>
      </w:pPr>
    </w:p>
    <w:p w14:paraId="33E6A237" w14:textId="6E505D70" w:rsidR="00564FED" w:rsidRPr="00564FED" w:rsidRDefault="00B871D4" w:rsidP="00564FED">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 xml:space="preserve">Senator: </w:t>
      </w:r>
      <w:r w:rsidR="004838A9" w:rsidRPr="00564FED">
        <w:rPr>
          <w:rFonts w:ascii="Times New Roman" w:hAnsi="Times New Roman" w:cs="Times New Roman"/>
          <w:bCs/>
          <w:color w:val="4472C4" w:themeColor="accent1"/>
          <w:sz w:val="24"/>
        </w:rPr>
        <w:t xml:space="preserve">A major impetus for the revisions was to </w:t>
      </w:r>
      <w:r w:rsidR="004838A9" w:rsidRPr="00564FED">
        <w:rPr>
          <w:rFonts w:ascii="Times New Roman" w:hAnsi="Times New Roman" w:cs="Times New Roman"/>
          <w:bCs/>
          <w:i/>
          <w:iCs/>
          <w:color w:val="4472C4" w:themeColor="accent1"/>
          <w:sz w:val="24"/>
        </w:rPr>
        <w:t>reward</w:t>
      </w:r>
      <w:r w:rsidR="004838A9" w:rsidRPr="00564FED">
        <w:rPr>
          <w:rFonts w:ascii="Times New Roman" w:hAnsi="Times New Roman" w:cs="Times New Roman"/>
          <w:bCs/>
          <w:color w:val="4472C4" w:themeColor="accent1"/>
          <w:sz w:val="24"/>
        </w:rPr>
        <w:t xml:space="preserve"> faculty for going through the PTR process. Some campuses do </w:t>
      </w:r>
      <w:r w:rsidR="005655FA" w:rsidRPr="00564FED">
        <w:rPr>
          <w:rFonts w:ascii="Times New Roman" w:hAnsi="Times New Roman" w:cs="Times New Roman"/>
          <w:bCs/>
          <w:color w:val="4472C4" w:themeColor="accent1"/>
          <w:sz w:val="24"/>
        </w:rPr>
        <w:t xml:space="preserve">provide a salary increase for positive PTR, is it now the policy/suggestion of the USG that a positive PTR provide renumeration. Dr. </w:t>
      </w:r>
      <w:proofErr w:type="spellStart"/>
      <w:r w:rsidR="005655FA" w:rsidRPr="00564FED">
        <w:rPr>
          <w:rFonts w:ascii="Times New Roman" w:hAnsi="Times New Roman" w:cs="Times New Roman"/>
          <w:bCs/>
          <w:color w:val="4472C4" w:themeColor="accent1"/>
          <w:sz w:val="24"/>
        </w:rPr>
        <w:t>Denley</w:t>
      </w:r>
      <w:proofErr w:type="spellEnd"/>
      <w:r w:rsidR="005655FA" w:rsidRPr="00564FED">
        <w:rPr>
          <w:rFonts w:ascii="Times New Roman" w:hAnsi="Times New Roman" w:cs="Times New Roman"/>
          <w:bCs/>
          <w:color w:val="4472C4" w:themeColor="accent1"/>
          <w:sz w:val="24"/>
        </w:rPr>
        <w:t xml:space="preserve">: This policy is designed for accountability and continued performance. The decisions for how this process awards faculty is left up to each campus. Merit pay is certainly an option, but the decision will be left to each campus. There are financial and “other ways” to reward faculty. He mentions a </w:t>
      </w:r>
      <w:r w:rsidR="00564FED">
        <w:rPr>
          <w:rFonts w:ascii="Times New Roman" w:hAnsi="Times New Roman" w:cs="Times New Roman"/>
          <w:bCs/>
          <w:color w:val="4472C4" w:themeColor="accent1"/>
          <w:sz w:val="24"/>
        </w:rPr>
        <w:t>“</w:t>
      </w:r>
      <w:r w:rsidR="005655FA" w:rsidRPr="00564FED">
        <w:rPr>
          <w:rFonts w:ascii="Times New Roman" w:hAnsi="Times New Roman" w:cs="Times New Roman"/>
          <w:bCs/>
          <w:color w:val="4472C4" w:themeColor="accent1"/>
          <w:sz w:val="24"/>
        </w:rPr>
        <w:t>gala for recognition of awards</w:t>
      </w:r>
      <w:r w:rsidR="00564FED">
        <w:rPr>
          <w:rFonts w:ascii="Times New Roman" w:hAnsi="Times New Roman" w:cs="Times New Roman"/>
          <w:bCs/>
          <w:color w:val="4472C4" w:themeColor="accent1"/>
          <w:sz w:val="24"/>
        </w:rPr>
        <w:t>”</w:t>
      </w:r>
      <w:r w:rsidR="005655FA" w:rsidRPr="00564FED">
        <w:rPr>
          <w:rFonts w:ascii="Times New Roman" w:hAnsi="Times New Roman" w:cs="Times New Roman"/>
          <w:bCs/>
          <w:color w:val="4472C4" w:themeColor="accent1"/>
          <w:sz w:val="24"/>
        </w:rPr>
        <w:t xml:space="preserve"> to faculty. </w:t>
      </w:r>
    </w:p>
    <w:p w14:paraId="3402BA21" w14:textId="77777777" w:rsidR="00564FED" w:rsidRPr="00564FED" w:rsidRDefault="00564FED" w:rsidP="00564FED">
      <w:pPr>
        <w:pStyle w:val="ListParagraph"/>
        <w:rPr>
          <w:rFonts w:ascii="Times New Roman" w:hAnsi="Times New Roman" w:cs="Times New Roman"/>
          <w:bCs/>
          <w:sz w:val="24"/>
        </w:rPr>
      </w:pPr>
    </w:p>
    <w:p w14:paraId="1C1D884D" w14:textId="77777777" w:rsidR="00564FED" w:rsidRPr="00564FED" w:rsidRDefault="00564FED" w:rsidP="00564FED">
      <w:pPr>
        <w:pStyle w:val="ListParagraph"/>
        <w:rPr>
          <w:rFonts w:ascii="Times New Roman" w:hAnsi="Times New Roman" w:cs="Times New Roman"/>
          <w:bCs/>
          <w:sz w:val="24"/>
        </w:rPr>
      </w:pPr>
    </w:p>
    <w:p w14:paraId="0C0AAFDD" w14:textId="31A0CB42" w:rsidR="00B871D4" w:rsidRPr="00564FED" w:rsidRDefault="00B871D4" w:rsidP="00B871D4">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 xml:space="preserve">Senator: </w:t>
      </w:r>
      <w:r w:rsidR="005655FA" w:rsidRPr="00564FED">
        <w:rPr>
          <w:rFonts w:ascii="Times New Roman" w:hAnsi="Times New Roman" w:cs="Times New Roman"/>
          <w:bCs/>
          <w:color w:val="4472C4" w:themeColor="accent1"/>
          <w:sz w:val="24"/>
        </w:rPr>
        <w:t xml:space="preserve">Student success is hard to track. Is there a way to track student success? Faculty also fear punishment for student success metrics. Dr. </w:t>
      </w:r>
      <w:proofErr w:type="spellStart"/>
      <w:r w:rsidR="005655FA" w:rsidRPr="00564FED">
        <w:rPr>
          <w:rFonts w:ascii="Times New Roman" w:hAnsi="Times New Roman" w:cs="Times New Roman"/>
          <w:bCs/>
          <w:color w:val="4472C4" w:themeColor="accent1"/>
          <w:sz w:val="24"/>
        </w:rPr>
        <w:t>Denley</w:t>
      </w:r>
      <w:proofErr w:type="spellEnd"/>
      <w:r w:rsidR="005655FA" w:rsidRPr="00564FED">
        <w:rPr>
          <w:rFonts w:ascii="Times New Roman" w:hAnsi="Times New Roman" w:cs="Times New Roman"/>
          <w:bCs/>
          <w:color w:val="4472C4" w:themeColor="accent1"/>
          <w:sz w:val="24"/>
        </w:rPr>
        <w:t>: It is a rich and nuanced discussion to define and track student success. The analysis that the USG currently does is retrospective (ex. Grades, graduation rates). The USG is looking for proactive, rather than retroactive, policies. From a system perspective, there is a new professional development platform called “Momentum U” to allow faculty and staff to have access to tools to add transparency in learning, pedagogy, growth mindset, different ways to broaden pedagogy. Also providing assessment tools of student success.</w:t>
      </w:r>
    </w:p>
    <w:p w14:paraId="00A26B5D" w14:textId="77777777" w:rsidR="00564FED" w:rsidRPr="00564FED" w:rsidRDefault="00564FED" w:rsidP="00564FED">
      <w:pPr>
        <w:pStyle w:val="ListParagraph"/>
        <w:rPr>
          <w:rFonts w:ascii="Times New Roman" w:hAnsi="Times New Roman" w:cs="Times New Roman"/>
          <w:bCs/>
          <w:sz w:val="24"/>
        </w:rPr>
      </w:pPr>
    </w:p>
    <w:p w14:paraId="445DE11E" w14:textId="76AAFFF9" w:rsidR="00B871D4" w:rsidRPr="00564FED" w:rsidRDefault="00B871D4" w:rsidP="00B871D4">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 xml:space="preserve">Senator: </w:t>
      </w:r>
      <w:r w:rsidR="00B86311" w:rsidRPr="00564FED">
        <w:rPr>
          <w:rFonts w:ascii="Times New Roman" w:hAnsi="Times New Roman" w:cs="Times New Roman"/>
          <w:bCs/>
          <w:color w:val="4472C4" w:themeColor="accent1"/>
          <w:sz w:val="24"/>
        </w:rPr>
        <w:t xml:space="preserve">Given that faculty saw little value in PTR, how do these changes add value to </w:t>
      </w:r>
      <w:r w:rsidR="00B86311" w:rsidRPr="00564FED">
        <w:rPr>
          <w:rFonts w:ascii="Times New Roman" w:hAnsi="Times New Roman" w:cs="Times New Roman"/>
          <w:bCs/>
          <w:i/>
          <w:iCs/>
          <w:color w:val="4472C4" w:themeColor="accent1"/>
          <w:sz w:val="24"/>
        </w:rPr>
        <w:t>faculty</w:t>
      </w:r>
      <w:r w:rsidR="00B86311" w:rsidRPr="00564FED">
        <w:rPr>
          <w:rFonts w:ascii="Times New Roman" w:hAnsi="Times New Roman" w:cs="Times New Roman"/>
          <w:bCs/>
          <w:color w:val="4472C4" w:themeColor="accent1"/>
          <w:sz w:val="24"/>
        </w:rPr>
        <w:t xml:space="preserve">. Dr. </w:t>
      </w:r>
      <w:proofErr w:type="spellStart"/>
      <w:r w:rsidR="00B86311" w:rsidRPr="00564FED">
        <w:rPr>
          <w:rFonts w:ascii="Times New Roman" w:hAnsi="Times New Roman" w:cs="Times New Roman"/>
          <w:bCs/>
          <w:color w:val="4472C4" w:themeColor="accent1"/>
          <w:sz w:val="24"/>
        </w:rPr>
        <w:t>Denley</w:t>
      </w:r>
      <w:proofErr w:type="spellEnd"/>
      <w:r w:rsidR="00B86311" w:rsidRPr="00564FED">
        <w:rPr>
          <w:rFonts w:ascii="Times New Roman" w:hAnsi="Times New Roman" w:cs="Times New Roman"/>
          <w:bCs/>
          <w:color w:val="4472C4" w:themeColor="accent1"/>
          <w:sz w:val="24"/>
        </w:rPr>
        <w:t xml:space="preserve">: Campus presidents and provosts are asked to include all levels for shared governance to add criteria, policies, practices to make PTR more valuable to faculty. He encourages appropriate appeal mechanisms to the new PTR policies on campus. This will be up to </w:t>
      </w:r>
      <w:r w:rsidR="00B86311" w:rsidRPr="00564FED">
        <w:rPr>
          <w:rFonts w:ascii="Times New Roman" w:hAnsi="Times New Roman" w:cs="Times New Roman"/>
          <w:bCs/>
          <w:i/>
          <w:iCs/>
          <w:color w:val="4472C4" w:themeColor="accent1"/>
          <w:sz w:val="24"/>
        </w:rPr>
        <w:t>faculty</w:t>
      </w:r>
      <w:r w:rsidR="00B86311" w:rsidRPr="00564FED">
        <w:rPr>
          <w:rFonts w:ascii="Times New Roman" w:hAnsi="Times New Roman" w:cs="Times New Roman"/>
          <w:bCs/>
          <w:color w:val="4472C4" w:themeColor="accent1"/>
          <w:sz w:val="24"/>
        </w:rPr>
        <w:t xml:space="preserve"> to ensure exactly that</w:t>
      </w:r>
      <w:r w:rsidR="00564FED">
        <w:rPr>
          <w:rFonts w:ascii="Times New Roman" w:hAnsi="Times New Roman" w:cs="Times New Roman"/>
          <w:bCs/>
          <w:color w:val="4472C4" w:themeColor="accent1"/>
          <w:sz w:val="24"/>
        </w:rPr>
        <w:t>.</w:t>
      </w:r>
      <w:r w:rsidR="00B86311" w:rsidRPr="00564FED">
        <w:rPr>
          <w:rFonts w:ascii="Times New Roman" w:hAnsi="Times New Roman" w:cs="Times New Roman"/>
          <w:bCs/>
          <w:color w:val="4472C4" w:themeColor="accent1"/>
          <w:sz w:val="24"/>
        </w:rPr>
        <w:t xml:space="preserve"> These policies should be developed by the end of the academic year. But campuses will also address how these changes are phased in for annual review and multi-year reviews.</w:t>
      </w:r>
    </w:p>
    <w:p w14:paraId="1FC9CC75" w14:textId="77777777" w:rsidR="00564FED" w:rsidRPr="00564FED" w:rsidRDefault="00564FED" w:rsidP="00564FED">
      <w:pPr>
        <w:pStyle w:val="ListParagraph"/>
        <w:rPr>
          <w:rFonts w:ascii="Times New Roman" w:hAnsi="Times New Roman" w:cs="Times New Roman"/>
          <w:bCs/>
          <w:sz w:val="24"/>
        </w:rPr>
      </w:pPr>
    </w:p>
    <w:p w14:paraId="192AF370" w14:textId="77777777" w:rsidR="00564FED" w:rsidRPr="00564FED" w:rsidRDefault="00564FED" w:rsidP="00564FED">
      <w:pPr>
        <w:pStyle w:val="ListParagraph"/>
        <w:rPr>
          <w:rFonts w:ascii="Times New Roman" w:hAnsi="Times New Roman" w:cs="Times New Roman"/>
          <w:bCs/>
          <w:sz w:val="24"/>
        </w:rPr>
      </w:pPr>
    </w:p>
    <w:p w14:paraId="60920BC5" w14:textId="2FF86181" w:rsidR="00B871D4" w:rsidRPr="00564FED" w:rsidRDefault="00B871D4" w:rsidP="00B871D4">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 xml:space="preserve">Senator: </w:t>
      </w:r>
      <w:r w:rsidR="00B86311" w:rsidRPr="00564FED">
        <w:rPr>
          <w:rFonts w:ascii="Times New Roman" w:hAnsi="Times New Roman" w:cs="Times New Roman"/>
          <w:bCs/>
          <w:color w:val="4472C4" w:themeColor="accent1"/>
          <w:sz w:val="24"/>
        </w:rPr>
        <w:t xml:space="preserve">You developed an advising initiative on campuses in Tennessee. Is this an advising program? Is this to replace advising staff and put the burden on the shoulders of faculty? Dr. </w:t>
      </w:r>
      <w:proofErr w:type="spellStart"/>
      <w:r w:rsidR="00B86311" w:rsidRPr="00564FED">
        <w:rPr>
          <w:rFonts w:ascii="Times New Roman" w:hAnsi="Times New Roman" w:cs="Times New Roman"/>
          <w:bCs/>
          <w:color w:val="4472C4" w:themeColor="accent1"/>
          <w:sz w:val="24"/>
        </w:rPr>
        <w:t>Denley</w:t>
      </w:r>
      <w:proofErr w:type="spellEnd"/>
      <w:r w:rsidR="00B86311" w:rsidRPr="00564FED">
        <w:rPr>
          <w:rFonts w:ascii="Times New Roman" w:hAnsi="Times New Roman" w:cs="Times New Roman"/>
          <w:bCs/>
          <w:color w:val="4472C4" w:themeColor="accent1"/>
          <w:sz w:val="24"/>
        </w:rPr>
        <w:t xml:space="preserve">: I did create an analytics tool when I was provost, but it did not replace </w:t>
      </w:r>
      <w:r w:rsidR="00B86311" w:rsidRPr="00564FED">
        <w:rPr>
          <w:rFonts w:ascii="Times New Roman" w:hAnsi="Times New Roman" w:cs="Times New Roman"/>
          <w:bCs/>
          <w:color w:val="4472C4" w:themeColor="accent1"/>
          <w:sz w:val="24"/>
        </w:rPr>
        <w:lastRenderedPageBreak/>
        <w:t xml:space="preserve">staff. It was a tool. It is still being used on that campus, but there is no plan to integrate or adopt that technology in the USG. It is not a commercially available </w:t>
      </w:r>
      <w:r w:rsidR="0042054D" w:rsidRPr="00564FED">
        <w:rPr>
          <w:rFonts w:ascii="Times New Roman" w:hAnsi="Times New Roman" w:cs="Times New Roman"/>
          <w:bCs/>
          <w:color w:val="4472C4" w:themeColor="accent1"/>
          <w:sz w:val="24"/>
        </w:rPr>
        <w:t>product.</w:t>
      </w:r>
    </w:p>
    <w:p w14:paraId="66C1609C" w14:textId="77777777" w:rsidR="00564FED" w:rsidRPr="00564FED" w:rsidRDefault="00564FED" w:rsidP="00564FED">
      <w:pPr>
        <w:pStyle w:val="ListParagraph"/>
        <w:rPr>
          <w:rFonts w:ascii="Times New Roman" w:hAnsi="Times New Roman" w:cs="Times New Roman"/>
          <w:bCs/>
          <w:sz w:val="24"/>
        </w:rPr>
      </w:pPr>
    </w:p>
    <w:p w14:paraId="1C4CAB8C" w14:textId="23A43D34" w:rsidR="00B871D4" w:rsidRPr="00564FED" w:rsidRDefault="00B871D4" w:rsidP="0042054D">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 xml:space="preserve">Senator: </w:t>
      </w:r>
      <w:r w:rsidR="0042054D" w:rsidRPr="00564FED">
        <w:rPr>
          <w:rFonts w:ascii="Times New Roman" w:hAnsi="Times New Roman" w:cs="Times New Roman"/>
          <w:bCs/>
          <w:color w:val="4472C4" w:themeColor="accent1"/>
          <w:sz w:val="24"/>
        </w:rPr>
        <w:t xml:space="preserve">1) You referred to “due process” after an unsuccessful PTR. Why make it explicit that the current processes do not apply. Why not use the current processes in place? 2) What </w:t>
      </w:r>
      <w:proofErr w:type="gramStart"/>
      <w:r w:rsidR="0042054D" w:rsidRPr="00564FED">
        <w:rPr>
          <w:rFonts w:ascii="Times New Roman" w:hAnsi="Times New Roman" w:cs="Times New Roman"/>
          <w:bCs/>
          <w:color w:val="4472C4" w:themeColor="accent1"/>
          <w:sz w:val="24"/>
        </w:rPr>
        <w:t>are</w:t>
      </w:r>
      <w:proofErr w:type="gramEnd"/>
      <w:r w:rsidR="0042054D" w:rsidRPr="00564FED">
        <w:rPr>
          <w:rFonts w:ascii="Times New Roman" w:hAnsi="Times New Roman" w:cs="Times New Roman"/>
          <w:bCs/>
          <w:color w:val="4472C4" w:themeColor="accent1"/>
          <w:sz w:val="24"/>
        </w:rPr>
        <w:t xml:space="preserve"> your response to the AAUP’s investigation that these policy harm shared governance and academic freedom? Dr. </w:t>
      </w:r>
      <w:proofErr w:type="spellStart"/>
      <w:r w:rsidR="0042054D" w:rsidRPr="00564FED">
        <w:rPr>
          <w:rFonts w:ascii="Times New Roman" w:hAnsi="Times New Roman" w:cs="Times New Roman"/>
          <w:bCs/>
          <w:color w:val="4472C4" w:themeColor="accent1"/>
          <w:sz w:val="24"/>
        </w:rPr>
        <w:t>Denley</w:t>
      </w:r>
      <w:proofErr w:type="spellEnd"/>
      <w:r w:rsidR="0042054D" w:rsidRPr="00564FED">
        <w:rPr>
          <w:rFonts w:ascii="Times New Roman" w:hAnsi="Times New Roman" w:cs="Times New Roman"/>
          <w:bCs/>
          <w:color w:val="4472C4" w:themeColor="accent1"/>
          <w:sz w:val="24"/>
        </w:rPr>
        <w:t xml:space="preserve">: I respectfully disagree with the AAUP. If you think student success is ill defined, “professional negligence” is even more vague. The USG was trying to clarify what happens when a faculty is consistently underperforming. The new policy clarifies and better defines what constitutes underperforming. This policy was also designed to distinguish between an underperforming faculty member and a </w:t>
      </w:r>
      <w:proofErr w:type="gramStart"/>
      <w:r w:rsidR="0042054D" w:rsidRPr="00564FED">
        <w:rPr>
          <w:rFonts w:ascii="Times New Roman" w:hAnsi="Times New Roman" w:cs="Times New Roman"/>
          <w:bCs/>
          <w:color w:val="4472C4" w:themeColor="accent1"/>
          <w:sz w:val="24"/>
        </w:rPr>
        <w:t>legally-liable</w:t>
      </w:r>
      <w:proofErr w:type="gramEnd"/>
      <w:r w:rsidR="0042054D" w:rsidRPr="00564FED">
        <w:rPr>
          <w:rFonts w:ascii="Times New Roman" w:hAnsi="Times New Roman" w:cs="Times New Roman"/>
          <w:bCs/>
          <w:color w:val="4472C4" w:themeColor="accent1"/>
          <w:sz w:val="24"/>
        </w:rPr>
        <w:t xml:space="preserve"> faculty member.</w:t>
      </w:r>
    </w:p>
    <w:p w14:paraId="4156981B" w14:textId="77777777" w:rsidR="00564FED" w:rsidRPr="00564FED" w:rsidRDefault="00564FED" w:rsidP="00564FED">
      <w:pPr>
        <w:pStyle w:val="ListParagraph"/>
        <w:rPr>
          <w:rFonts w:ascii="Times New Roman" w:hAnsi="Times New Roman" w:cs="Times New Roman"/>
          <w:bCs/>
          <w:sz w:val="24"/>
        </w:rPr>
      </w:pPr>
    </w:p>
    <w:p w14:paraId="6ECCC962" w14:textId="77777777" w:rsidR="00564FED" w:rsidRPr="00564FED" w:rsidRDefault="00564FED" w:rsidP="00564FED">
      <w:pPr>
        <w:pStyle w:val="ListParagraph"/>
        <w:rPr>
          <w:rFonts w:ascii="Times New Roman" w:hAnsi="Times New Roman" w:cs="Times New Roman"/>
          <w:bCs/>
          <w:sz w:val="24"/>
        </w:rPr>
      </w:pPr>
    </w:p>
    <w:p w14:paraId="27EE821B" w14:textId="2854E30D" w:rsidR="0042054D" w:rsidRPr="00564FED" w:rsidRDefault="0042054D" w:rsidP="0042054D">
      <w:pPr>
        <w:pStyle w:val="ListParagraph"/>
        <w:numPr>
          <w:ilvl w:val="0"/>
          <w:numId w:val="7"/>
        </w:numPr>
        <w:rPr>
          <w:rFonts w:ascii="Times New Roman" w:hAnsi="Times New Roman" w:cs="Times New Roman"/>
          <w:bCs/>
          <w:sz w:val="24"/>
        </w:rPr>
      </w:pPr>
      <w:r w:rsidRPr="00564FED">
        <w:rPr>
          <w:rFonts w:ascii="Times New Roman" w:hAnsi="Times New Roman" w:cs="Times New Roman"/>
          <w:bCs/>
          <w:color w:val="4472C4" w:themeColor="accent1"/>
          <w:sz w:val="24"/>
        </w:rPr>
        <w:t xml:space="preserve">Senator: I am concerned about the way data will be removed from universities to individual faculty, rather than the specific overarching question earlier. </w:t>
      </w:r>
      <w:r w:rsidR="00B319F3" w:rsidRPr="00564FED">
        <w:rPr>
          <w:rFonts w:ascii="Times New Roman" w:hAnsi="Times New Roman" w:cs="Times New Roman"/>
          <w:bCs/>
          <w:color w:val="4472C4" w:themeColor="accent1"/>
          <w:sz w:val="24"/>
        </w:rPr>
        <w:t>Dr. Denley: Campuses will decide how advising is operationalized. Follow up question: There is a part missing in your answer. There is a difference between campuses being responsible for something and individual faculty being held accountable. Does the USG see moving advising from advisors to individual faculty</w:t>
      </w:r>
      <w:r w:rsidR="00564FED">
        <w:rPr>
          <w:rFonts w:ascii="Times New Roman" w:hAnsi="Times New Roman" w:cs="Times New Roman"/>
          <w:bCs/>
          <w:color w:val="4472C4" w:themeColor="accent1"/>
          <w:sz w:val="24"/>
        </w:rPr>
        <w:t xml:space="preserve">? </w:t>
      </w:r>
      <w:r w:rsidR="00B319F3" w:rsidRPr="00564FED">
        <w:rPr>
          <w:rFonts w:ascii="Times New Roman" w:hAnsi="Times New Roman" w:cs="Times New Roman"/>
          <w:bCs/>
          <w:color w:val="4472C4" w:themeColor="accent1"/>
          <w:sz w:val="24"/>
        </w:rPr>
        <w:t xml:space="preserve">Dr. </w:t>
      </w:r>
      <w:proofErr w:type="spellStart"/>
      <w:r w:rsidR="00B319F3" w:rsidRPr="00564FED">
        <w:rPr>
          <w:rFonts w:ascii="Times New Roman" w:hAnsi="Times New Roman" w:cs="Times New Roman"/>
          <w:bCs/>
          <w:color w:val="4472C4" w:themeColor="accent1"/>
          <w:sz w:val="24"/>
        </w:rPr>
        <w:t>Denley</w:t>
      </w:r>
      <w:proofErr w:type="spellEnd"/>
      <w:r w:rsidR="00B319F3" w:rsidRPr="00564FED">
        <w:rPr>
          <w:rFonts w:ascii="Times New Roman" w:hAnsi="Times New Roman" w:cs="Times New Roman"/>
          <w:bCs/>
          <w:color w:val="4472C4" w:themeColor="accent1"/>
          <w:sz w:val="24"/>
        </w:rPr>
        <w:t xml:space="preserve">: No. </w:t>
      </w:r>
    </w:p>
    <w:p w14:paraId="217EA9D8" w14:textId="3E9900E9" w:rsidR="003854A1" w:rsidRPr="00564FED" w:rsidRDefault="003854A1" w:rsidP="009A5CDE">
      <w:pPr>
        <w:pStyle w:val="Heading1"/>
        <w:spacing w:after="252" w:line="240" w:lineRule="auto"/>
        <w:ind w:left="0" w:firstLine="0"/>
      </w:pPr>
      <w:r w:rsidRPr="00564FED">
        <w:t>Old Business</w:t>
      </w:r>
    </w:p>
    <w:p w14:paraId="4370C30B" w14:textId="66DCFD30" w:rsidR="003854A1" w:rsidRPr="00564FED" w:rsidRDefault="003854A1" w:rsidP="00451A19">
      <w:pPr>
        <w:pStyle w:val="ListParagraph"/>
        <w:numPr>
          <w:ilvl w:val="0"/>
          <w:numId w:val="2"/>
        </w:numPr>
        <w:spacing w:after="0"/>
        <w:jc w:val="both"/>
        <w:rPr>
          <w:rFonts w:ascii="Times New Roman" w:hAnsi="Times New Roman" w:cs="Times New Roman"/>
          <w:sz w:val="24"/>
        </w:rPr>
      </w:pPr>
      <w:r w:rsidRPr="00564FED">
        <w:rPr>
          <w:rFonts w:ascii="Times New Roman" w:hAnsi="Times New Roman" w:cs="Times New Roman"/>
          <w:sz w:val="24"/>
        </w:rPr>
        <w:t xml:space="preserve">Approval of Faculty Senate </w:t>
      </w:r>
      <w:r w:rsidR="00823218" w:rsidRPr="00564FED">
        <w:rPr>
          <w:rFonts w:ascii="Times New Roman" w:hAnsi="Times New Roman" w:cs="Times New Roman"/>
          <w:sz w:val="24"/>
        </w:rPr>
        <w:t>September</w:t>
      </w:r>
      <w:r w:rsidRPr="00564FED">
        <w:rPr>
          <w:rFonts w:ascii="Times New Roman" w:hAnsi="Times New Roman" w:cs="Times New Roman"/>
          <w:sz w:val="24"/>
        </w:rPr>
        <w:t xml:space="preserve"> 2021 Minutes. </w:t>
      </w:r>
      <w:r w:rsidR="00823218" w:rsidRPr="00564FED">
        <w:rPr>
          <w:rFonts w:ascii="Times New Roman" w:hAnsi="Times New Roman" w:cs="Times New Roman"/>
          <w:sz w:val="24"/>
        </w:rPr>
        <w:t>(</w:t>
      </w:r>
      <w:r w:rsidR="000514A8" w:rsidRPr="00564FED">
        <w:rPr>
          <w:rFonts w:ascii="Times New Roman" w:hAnsi="Times New Roman" w:cs="Times New Roman"/>
          <w:sz w:val="24"/>
        </w:rPr>
        <w:t xml:space="preserve">1:30 </w:t>
      </w:r>
      <w:r w:rsidRPr="00564FED">
        <w:rPr>
          <w:rFonts w:ascii="Times New Roman" w:hAnsi="Times New Roman" w:cs="Times New Roman"/>
          <w:sz w:val="24"/>
        </w:rPr>
        <w:t>James Gambrell)</w:t>
      </w:r>
    </w:p>
    <w:p w14:paraId="46EA0DFA" w14:textId="615FE93D" w:rsidR="008935AD" w:rsidRPr="00564FED" w:rsidRDefault="00B319F3" w:rsidP="008935AD">
      <w:pPr>
        <w:pStyle w:val="ListParagraph"/>
        <w:numPr>
          <w:ilvl w:val="1"/>
          <w:numId w:val="2"/>
        </w:numPr>
        <w:spacing w:after="0"/>
        <w:jc w:val="both"/>
        <w:rPr>
          <w:rFonts w:ascii="Times New Roman" w:hAnsi="Times New Roman" w:cs="Times New Roman"/>
          <w:color w:val="FF0000"/>
          <w:sz w:val="24"/>
        </w:rPr>
      </w:pPr>
      <w:r w:rsidRPr="00564FED">
        <w:rPr>
          <w:rFonts w:ascii="Times New Roman" w:hAnsi="Times New Roman" w:cs="Times New Roman"/>
          <w:color w:val="FF0000"/>
          <w:sz w:val="24"/>
        </w:rPr>
        <w:t xml:space="preserve">Motion approved by voice vote. </w:t>
      </w:r>
    </w:p>
    <w:p w14:paraId="72DD873B" w14:textId="77777777" w:rsidR="00ED126E" w:rsidRPr="00564FED" w:rsidRDefault="00ED126E" w:rsidP="00ED126E">
      <w:pPr>
        <w:pStyle w:val="ListParagraph"/>
        <w:spacing w:after="0"/>
        <w:ind w:left="500"/>
        <w:jc w:val="both"/>
        <w:rPr>
          <w:rFonts w:ascii="Times New Roman" w:hAnsi="Times New Roman" w:cs="Times New Roman"/>
          <w:sz w:val="24"/>
        </w:rPr>
      </w:pPr>
    </w:p>
    <w:p w14:paraId="619C5BF8" w14:textId="255C0518" w:rsidR="009C5B9A" w:rsidRPr="00564FED" w:rsidRDefault="002A000E" w:rsidP="009A5CDE">
      <w:pPr>
        <w:pStyle w:val="Heading1"/>
        <w:spacing w:after="252" w:line="240" w:lineRule="auto"/>
        <w:ind w:left="0" w:firstLine="0"/>
        <w:rPr>
          <w:u w:val="none"/>
        </w:rPr>
      </w:pPr>
      <w:r w:rsidRPr="00564FED">
        <w:t>New Business</w:t>
      </w:r>
      <w:r w:rsidRPr="00564FED">
        <w:rPr>
          <w:u w:val="none"/>
        </w:rPr>
        <w:t xml:space="preserve"> </w:t>
      </w:r>
    </w:p>
    <w:p w14:paraId="563C2B6E" w14:textId="6D734E60" w:rsidR="00B319F3" w:rsidRPr="00564FED" w:rsidRDefault="00B319F3" w:rsidP="00B319F3">
      <w:pPr>
        <w:rPr>
          <w:rFonts w:ascii="Times New Roman" w:hAnsi="Times New Roman" w:cs="Times New Roman"/>
          <w:i/>
          <w:iCs/>
          <w:sz w:val="24"/>
          <w:u w:val="single"/>
        </w:rPr>
      </w:pPr>
      <w:r w:rsidRPr="00564FED">
        <w:rPr>
          <w:rFonts w:ascii="Times New Roman" w:hAnsi="Times New Roman" w:cs="Times New Roman"/>
          <w:i/>
          <w:iCs/>
          <w:sz w:val="24"/>
          <w:u w:val="single"/>
        </w:rPr>
        <w:t xml:space="preserve">Note: The language of the motions </w:t>
      </w:r>
      <w:proofErr w:type="gramStart"/>
      <w:r w:rsidRPr="00564FED">
        <w:rPr>
          <w:rFonts w:ascii="Times New Roman" w:hAnsi="Times New Roman" w:cs="Times New Roman"/>
          <w:i/>
          <w:iCs/>
          <w:sz w:val="24"/>
          <w:u w:val="single"/>
        </w:rPr>
        <w:t>are</w:t>
      </w:r>
      <w:proofErr w:type="gramEnd"/>
      <w:r w:rsidRPr="00564FED">
        <w:rPr>
          <w:rFonts w:ascii="Times New Roman" w:hAnsi="Times New Roman" w:cs="Times New Roman"/>
          <w:i/>
          <w:iCs/>
          <w:sz w:val="24"/>
          <w:u w:val="single"/>
        </w:rPr>
        <w:t xml:space="preserve"> included</w:t>
      </w:r>
      <w:r w:rsidR="00564FED" w:rsidRPr="00564FED">
        <w:rPr>
          <w:rFonts w:ascii="Times New Roman" w:hAnsi="Times New Roman" w:cs="Times New Roman"/>
          <w:i/>
          <w:iCs/>
          <w:sz w:val="24"/>
          <w:u w:val="single"/>
        </w:rPr>
        <w:t xml:space="preserve"> in the appendices</w:t>
      </w:r>
      <w:r w:rsidRPr="00564FED">
        <w:rPr>
          <w:rFonts w:ascii="Times New Roman" w:hAnsi="Times New Roman" w:cs="Times New Roman"/>
          <w:i/>
          <w:iCs/>
          <w:sz w:val="24"/>
          <w:u w:val="single"/>
        </w:rPr>
        <w:t xml:space="preserve"> below.</w:t>
      </w:r>
    </w:p>
    <w:p w14:paraId="65848680" w14:textId="1C270D1C" w:rsidR="00CF5F0D" w:rsidRPr="00564FED" w:rsidRDefault="00CF5F0D" w:rsidP="00451A19">
      <w:pPr>
        <w:pStyle w:val="ListParagraph"/>
        <w:numPr>
          <w:ilvl w:val="0"/>
          <w:numId w:val="2"/>
        </w:numPr>
        <w:rPr>
          <w:rFonts w:ascii="Times New Roman" w:hAnsi="Times New Roman" w:cs="Times New Roman"/>
          <w:sz w:val="24"/>
        </w:rPr>
      </w:pPr>
      <w:r w:rsidRPr="00564FED">
        <w:rPr>
          <w:rFonts w:ascii="Times New Roman" w:hAnsi="Times New Roman" w:cs="Times New Roman"/>
          <w:sz w:val="24"/>
        </w:rPr>
        <w:t>Tobacco Surcharge Motion: Open Enrollment Healthcare Benefits: Oct. 25-Nov. 5; time sensitive!! (</w:t>
      </w:r>
      <w:r w:rsidR="000514A8" w:rsidRPr="00564FED">
        <w:rPr>
          <w:rFonts w:ascii="Times New Roman" w:hAnsi="Times New Roman" w:cs="Times New Roman"/>
          <w:sz w:val="24"/>
        </w:rPr>
        <w:t xml:space="preserve">1:31-1:40 </w:t>
      </w:r>
      <w:r w:rsidRPr="00564FED">
        <w:rPr>
          <w:rFonts w:ascii="Times New Roman" w:hAnsi="Times New Roman" w:cs="Times New Roman"/>
          <w:sz w:val="24"/>
        </w:rPr>
        <w:t xml:space="preserve">Heather </w:t>
      </w:r>
      <w:proofErr w:type="spellStart"/>
      <w:r w:rsidRPr="00564FED">
        <w:rPr>
          <w:rFonts w:ascii="Times New Roman" w:hAnsi="Times New Roman" w:cs="Times New Roman"/>
          <w:sz w:val="24"/>
        </w:rPr>
        <w:t>Pincock</w:t>
      </w:r>
      <w:proofErr w:type="spellEnd"/>
      <w:r w:rsidRPr="00564FED">
        <w:rPr>
          <w:rFonts w:ascii="Times New Roman" w:hAnsi="Times New Roman" w:cs="Times New Roman"/>
          <w:sz w:val="24"/>
        </w:rPr>
        <w:t>)</w:t>
      </w:r>
    </w:p>
    <w:p w14:paraId="212EA41F" w14:textId="1166F33C" w:rsidR="008935AD" w:rsidRPr="00564FED" w:rsidRDefault="00B319F3" w:rsidP="008935AD">
      <w:pPr>
        <w:pStyle w:val="ListParagraph"/>
        <w:numPr>
          <w:ilvl w:val="1"/>
          <w:numId w:val="2"/>
        </w:numPr>
        <w:rPr>
          <w:rFonts w:ascii="Times New Roman" w:hAnsi="Times New Roman" w:cs="Times New Roman"/>
          <w:sz w:val="24"/>
        </w:rPr>
      </w:pPr>
      <w:r w:rsidRPr="00564FED">
        <w:rPr>
          <w:rFonts w:ascii="Times New Roman" w:hAnsi="Times New Roman" w:cs="Times New Roman"/>
          <w:color w:val="FF0000"/>
          <w:sz w:val="24"/>
        </w:rPr>
        <w:t>Motion approved by voice vote.</w:t>
      </w:r>
    </w:p>
    <w:p w14:paraId="0A2F07A6" w14:textId="155AEE8A" w:rsidR="000514A8" w:rsidRPr="00564FED" w:rsidRDefault="006F342D" w:rsidP="006F342D">
      <w:pPr>
        <w:pStyle w:val="ListParagraph"/>
        <w:numPr>
          <w:ilvl w:val="0"/>
          <w:numId w:val="2"/>
        </w:numPr>
        <w:rPr>
          <w:rFonts w:ascii="Times New Roman" w:eastAsia="Times New Roman" w:hAnsi="Times New Roman" w:cs="Times New Roman"/>
          <w:sz w:val="24"/>
        </w:rPr>
      </w:pPr>
      <w:r w:rsidRPr="00564FED">
        <w:rPr>
          <w:rFonts w:ascii="Times New Roman" w:eastAsia="Times New Roman" w:hAnsi="Times New Roman" w:cs="Times New Roman"/>
          <w:sz w:val="24"/>
        </w:rPr>
        <w:t xml:space="preserve">Motion of No Confidence in USG Executive Vice Chancellor, Tristan </w:t>
      </w:r>
      <w:proofErr w:type="spellStart"/>
      <w:r w:rsidRPr="00564FED">
        <w:rPr>
          <w:rFonts w:ascii="Times New Roman" w:eastAsia="Times New Roman" w:hAnsi="Times New Roman" w:cs="Times New Roman"/>
          <w:sz w:val="24"/>
        </w:rPr>
        <w:t>Denley</w:t>
      </w:r>
      <w:proofErr w:type="spellEnd"/>
      <w:r w:rsidRPr="00564FED">
        <w:rPr>
          <w:rFonts w:ascii="Times New Roman" w:eastAsia="Times New Roman" w:hAnsi="Times New Roman" w:cs="Times New Roman"/>
          <w:b/>
          <w:bCs/>
          <w:sz w:val="24"/>
        </w:rPr>
        <w:t xml:space="preserve"> </w:t>
      </w:r>
      <w:r w:rsidR="000514A8" w:rsidRPr="00564FED">
        <w:rPr>
          <w:rFonts w:ascii="Times New Roman" w:hAnsi="Times New Roman" w:cs="Times New Roman"/>
          <w:sz w:val="24"/>
        </w:rPr>
        <w:t>(</w:t>
      </w:r>
      <w:r w:rsidRPr="00564FED">
        <w:rPr>
          <w:rFonts w:ascii="Times New Roman" w:hAnsi="Times New Roman" w:cs="Times New Roman"/>
          <w:sz w:val="24"/>
        </w:rPr>
        <w:t xml:space="preserve">Heather </w:t>
      </w:r>
      <w:proofErr w:type="spellStart"/>
      <w:r w:rsidRPr="00564FED">
        <w:rPr>
          <w:rFonts w:ascii="Times New Roman" w:hAnsi="Times New Roman" w:cs="Times New Roman"/>
          <w:sz w:val="24"/>
        </w:rPr>
        <w:t>Pincock</w:t>
      </w:r>
      <w:proofErr w:type="spellEnd"/>
      <w:r w:rsidRPr="00564FED">
        <w:rPr>
          <w:rFonts w:ascii="Times New Roman" w:hAnsi="Times New Roman" w:cs="Times New Roman"/>
          <w:sz w:val="24"/>
        </w:rPr>
        <w:t xml:space="preserve"> &amp; James Gambrell </w:t>
      </w:r>
      <w:r w:rsidR="000514A8" w:rsidRPr="00564FED">
        <w:rPr>
          <w:rFonts w:ascii="Times New Roman" w:hAnsi="Times New Roman" w:cs="Times New Roman"/>
          <w:sz w:val="24"/>
        </w:rPr>
        <w:t>1:40-</w:t>
      </w:r>
      <w:r w:rsidR="007D62EC" w:rsidRPr="00564FED">
        <w:rPr>
          <w:rFonts w:ascii="Times New Roman" w:hAnsi="Times New Roman" w:cs="Times New Roman"/>
          <w:sz w:val="24"/>
        </w:rPr>
        <w:t>1:50</w:t>
      </w:r>
      <w:r w:rsidR="000514A8" w:rsidRPr="00564FED">
        <w:rPr>
          <w:rFonts w:ascii="Times New Roman" w:hAnsi="Times New Roman" w:cs="Times New Roman"/>
          <w:sz w:val="24"/>
        </w:rPr>
        <w:t>)</w:t>
      </w:r>
    </w:p>
    <w:p w14:paraId="5EC35D32" w14:textId="54249592" w:rsidR="006F342D" w:rsidRPr="00564FED" w:rsidRDefault="00B319F3" w:rsidP="00CF5F0D">
      <w:pPr>
        <w:pStyle w:val="ListParagraph"/>
        <w:numPr>
          <w:ilvl w:val="1"/>
          <w:numId w:val="2"/>
        </w:numPr>
        <w:rPr>
          <w:rFonts w:ascii="Times New Roman" w:eastAsia="Times New Roman" w:hAnsi="Times New Roman" w:cs="Times New Roman"/>
          <w:sz w:val="24"/>
        </w:rPr>
      </w:pPr>
      <w:r w:rsidRPr="00564FED">
        <w:rPr>
          <w:rFonts w:ascii="Times New Roman" w:eastAsia="Times New Roman" w:hAnsi="Times New Roman" w:cs="Times New Roman"/>
          <w:color w:val="4472C4" w:themeColor="accent1"/>
          <w:sz w:val="24"/>
        </w:rPr>
        <w:t xml:space="preserve">Given on first read. Dr. Lepadatu: unaware of other Faculty Senates who are bringing similar motions. Most USG </w:t>
      </w:r>
      <w:r w:rsidR="00C23461" w:rsidRPr="00564FED">
        <w:rPr>
          <w:rFonts w:ascii="Times New Roman" w:eastAsia="Times New Roman" w:hAnsi="Times New Roman" w:cs="Times New Roman"/>
          <w:color w:val="4472C4" w:themeColor="accent1"/>
          <w:sz w:val="24"/>
        </w:rPr>
        <w:t xml:space="preserve">Institutions are thinking of working with rather than against the USG. </w:t>
      </w:r>
      <w:r w:rsidR="00C23461" w:rsidRPr="00564FED">
        <w:rPr>
          <w:rFonts w:ascii="Times New Roman" w:eastAsia="Times New Roman" w:hAnsi="Times New Roman" w:cs="Times New Roman"/>
          <w:color w:val="FF0000"/>
          <w:sz w:val="24"/>
        </w:rPr>
        <w:t>Motion tabled until November.</w:t>
      </w:r>
    </w:p>
    <w:p w14:paraId="5DA26F1D" w14:textId="71F76F56" w:rsidR="007D62EC" w:rsidRPr="00564FED" w:rsidRDefault="007D62EC" w:rsidP="007D62EC">
      <w:pPr>
        <w:pStyle w:val="ListParagraph"/>
        <w:numPr>
          <w:ilvl w:val="0"/>
          <w:numId w:val="2"/>
        </w:numPr>
        <w:rPr>
          <w:rFonts w:ascii="Times New Roman" w:hAnsi="Times New Roman" w:cs="Times New Roman"/>
          <w:sz w:val="24"/>
        </w:rPr>
      </w:pPr>
      <w:r w:rsidRPr="00564FED">
        <w:rPr>
          <w:rFonts w:ascii="Times New Roman" w:hAnsi="Times New Roman" w:cs="Times New Roman"/>
          <w:sz w:val="24"/>
        </w:rPr>
        <w:t>Motion on establishment of a post-tenure review committee (Stephen Collins 1:50-2)</w:t>
      </w:r>
    </w:p>
    <w:p w14:paraId="3C77286F" w14:textId="7EA2CD97" w:rsidR="00C23461" w:rsidRPr="00564FED" w:rsidRDefault="00C23461" w:rsidP="00C23461">
      <w:pPr>
        <w:pStyle w:val="ListParagraph"/>
        <w:numPr>
          <w:ilvl w:val="1"/>
          <w:numId w:val="2"/>
        </w:numPr>
        <w:rPr>
          <w:rFonts w:ascii="Times New Roman" w:hAnsi="Times New Roman" w:cs="Times New Roman"/>
          <w:sz w:val="24"/>
        </w:rPr>
      </w:pPr>
      <w:r w:rsidRPr="00564FED">
        <w:rPr>
          <w:rFonts w:ascii="Times New Roman" w:hAnsi="Times New Roman" w:cs="Times New Roman"/>
          <w:color w:val="4472C4" w:themeColor="accent1"/>
          <w:sz w:val="24"/>
        </w:rPr>
        <w:t xml:space="preserve">Dr. Collins: This motion exists to ensure that faculty shared governance bodies are integral to any changes to PTR. Dr. </w:t>
      </w:r>
      <w:proofErr w:type="spellStart"/>
      <w:r w:rsidRPr="00564FED">
        <w:rPr>
          <w:rFonts w:ascii="Times New Roman" w:hAnsi="Times New Roman" w:cs="Times New Roman"/>
          <w:color w:val="4472C4" w:themeColor="accent1"/>
          <w:sz w:val="24"/>
        </w:rPr>
        <w:t>Yunek</w:t>
      </w:r>
      <w:proofErr w:type="spellEnd"/>
      <w:r w:rsidR="00564FED">
        <w:rPr>
          <w:rFonts w:ascii="Times New Roman" w:hAnsi="Times New Roman" w:cs="Times New Roman"/>
          <w:color w:val="4472C4" w:themeColor="accent1"/>
          <w:sz w:val="24"/>
        </w:rPr>
        <w:t xml:space="preserve"> (Parliamentarian)</w:t>
      </w:r>
      <w:r w:rsidRPr="00564FED">
        <w:rPr>
          <w:rFonts w:ascii="Times New Roman" w:hAnsi="Times New Roman" w:cs="Times New Roman"/>
          <w:color w:val="4472C4" w:themeColor="accent1"/>
          <w:sz w:val="24"/>
        </w:rPr>
        <w:t xml:space="preserve">: </w:t>
      </w:r>
      <w:proofErr w:type="gramStart"/>
      <w:r w:rsidRPr="00564FED">
        <w:rPr>
          <w:rFonts w:ascii="Times New Roman" w:hAnsi="Times New Roman" w:cs="Times New Roman"/>
          <w:color w:val="4472C4" w:themeColor="accent1"/>
          <w:sz w:val="24"/>
        </w:rPr>
        <w:t>These 5 faculty</w:t>
      </w:r>
      <w:proofErr w:type="gramEnd"/>
      <w:r w:rsidRPr="00564FED">
        <w:rPr>
          <w:rFonts w:ascii="Times New Roman" w:hAnsi="Times New Roman" w:cs="Times New Roman"/>
          <w:color w:val="4472C4" w:themeColor="accent1"/>
          <w:sz w:val="24"/>
        </w:rPr>
        <w:t xml:space="preserve"> should be tenured. Dr. </w:t>
      </w:r>
      <w:proofErr w:type="spellStart"/>
      <w:r w:rsidRPr="00564FED">
        <w:rPr>
          <w:rFonts w:ascii="Times New Roman" w:hAnsi="Times New Roman" w:cs="Times New Roman"/>
          <w:color w:val="4472C4" w:themeColor="accent1"/>
          <w:sz w:val="24"/>
        </w:rPr>
        <w:t>Pincock</w:t>
      </w:r>
      <w:proofErr w:type="spellEnd"/>
      <w:r w:rsidR="00564FED">
        <w:rPr>
          <w:rFonts w:ascii="Times New Roman" w:hAnsi="Times New Roman" w:cs="Times New Roman"/>
          <w:color w:val="4472C4" w:themeColor="accent1"/>
          <w:sz w:val="24"/>
        </w:rPr>
        <w:t xml:space="preserve"> (Conflict Management)</w:t>
      </w:r>
      <w:r w:rsidRPr="00564FED">
        <w:rPr>
          <w:rFonts w:ascii="Times New Roman" w:hAnsi="Times New Roman" w:cs="Times New Roman"/>
          <w:color w:val="4472C4" w:themeColor="accent1"/>
          <w:sz w:val="24"/>
        </w:rPr>
        <w:t>: Maybe this should be taken as a 1</w:t>
      </w:r>
      <w:r w:rsidRPr="00564FED">
        <w:rPr>
          <w:rFonts w:ascii="Times New Roman" w:hAnsi="Times New Roman" w:cs="Times New Roman"/>
          <w:color w:val="4472C4" w:themeColor="accent1"/>
          <w:sz w:val="24"/>
          <w:vertAlign w:val="superscript"/>
        </w:rPr>
        <w:t>st</w:t>
      </w:r>
      <w:r w:rsidRPr="00564FED">
        <w:rPr>
          <w:rFonts w:ascii="Times New Roman" w:hAnsi="Times New Roman" w:cs="Times New Roman"/>
          <w:color w:val="4472C4" w:themeColor="accent1"/>
          <w:sz w:val="24"/>
        </w:rPr>
        <w:t xml:space="preserve"> read, as well, to allow us to get feedback from all stakeholders. She recommends having the final vote be of the Faculty Senate. Friendly amendment: </w:t>
      </w:r>
      <w:r w:rsidR="00C85B47" w:rsidRPr="00564FED">
        <w:rPr>
          <w:rFonts w:ascii="Times New Roman" w:hAnsi="Times New Roman" w:cs="Times New Roman"/>
          <w:color w:val="4472C4" w:themeColor="accent1"/>
          <w:sz w:val="24"/>
        </w:rPr>
        <w:t xml:space="preserve">consider making faculty senate advisory to the committee to revise PTR. There are several friendly amendments that come in rapid succession. There is also a discussion of parliamentary procedure. Due to the rapid suggestions/changes, I will include the new </w:t>
      </w:r>
      <w:r w:rsidR="00C85B47" w:rsidRPr="00564FED">
        <w:rPr>
          <w:rFonts w:ascii="Times New Roman" w:hAnsi="Times New Roman" w:cs="Times New Roman"/>
          <w:color w:val="4472C4" w:themeColor="accent1"/>
          <w:sz w:val="24"/>
        </w:rPr>
        <w:lastRenderedPageBreak/>
        <w:t xml:space="preserve">language below instead of the language that was started with. </w:t>
      </w:r>
      <w:r w:rsidR="00C85B47" w:rsidRPr="00564FED">
        <w:rPr>
          <w:rFonts w:ascii="Times New Roman" w:hAnsi="Times New Roman" w:cs="Times New Roman"/>
          <w:color w:val="FF0000"/>
          <w:sz w:val="24"/>
        </w:rPr>
        <w:t xml:space="preserve">Motion passed with a voice vote. </w:t>
      </w:r>
    </w:p>
    <w:p w14:paraId="71CA03BA" w14:textId="77777777" w:rsidR="00C23461" w:rsidRPr="00564FED" w:rsidRDefault="00C23461" w:rsidP="00CF5F0D">
      <w:pPr>
        <w:rPr>
          <w:rFonts w:ascii="Times New Roman" w:hAnsi="Times New Roman" w:cs="Times New Roman"/>
          <w:b/>
          <w:bCs/>
          <w:sz w:val="24"/>
          <w:u w:val="single"/>
        </w:rPr>
      </w:pPr>
    </w:p>
    <w:p w14:paraId="4BA86EB4" w14:textId="74A2E809" w:rsidR="00C23461" w:rsidRPr="00564FED" w:rsidRDefault="00EB77F4" w:rsidP="00CF5F0D">
      <w:pPr>
        <w:rPr>
          <w:rFonts w:ascii="Times New Roman" w:hAnsi="Times New Roman" w:cs="Times New Roman"/>
          <w:b/>
          <w:bCs/>
          <w:color w:val="FF0000"/>
          <w:sz w:val="24"/>
        </w:rPr>
      </w:pPr>
      <w:r w:rsidRPr="00564FED">
        <w:rPr>
          <w:rFonts w:ascii="Times New Roman" w:hAnsi="Times New Roman" w:cs="Times New Roman"/>
          <w:b/>
          <w:bCs/>
          <w:color w:val="FF0000"/>
          <w:sz w:val="24"/>
        </w:rPr>
        <w:t>Meeting adjourns at 2:01</w:t>
      </w:r>
    </w:p>
    <w:p w14:paraId="28AC8D2B" w14:textId="77777777" w:rsidR="00EB77F4" w:rsidRPr="00564FED" w:rsidRDefault="00EB77F4" w:rsidP="00CF5F0D">
      <w:pPr>
        <w:rPr>
          <w:rFonts w:ascii="Times New Roman" w:hAnsi="Times New Roman" w:cs="Times New Roman"/>
          <w:b/>
          <w:bCs/>
          <w:color w:val="FF0000"/>
          <w:sz w:val="24"/>
        </w:rPr>
      </w:pPr>
    </w:p>
    <w:p w14:paraId="0295896A" w14:textId="0998F2D4" w:rsidR="00CF5F0D" w:rsidRPr="00564FED" w:rsidRDefault="00CF5F0D" w:rsidP="00CF5F0D">
      <w:pPr>
        <w:rPr>
          <w:rFonts w:ascii="Times New Roman" w:hAnsi="Times New Roman" w:cs="Times New Roman"/>
          <w:b/>
          <w:bCs/>
          <w:sz w:val="24"/>
          <w:u w:val="single"/>
        </w:rPr>
      </w:pPr>
      <w:r w:rsidRPr="00564FED">
        <w:rPr>
          <w:rFonts w:ascii="Times New Roman" w:hAnsi="Times New Roman" w:cs="Times New Roman"/>
          <w:b/>
          <w:bCs/>
          <w:sz w:val="24"/>
          <w:u w:val="single"/>
        </w:rPr>
        <w:t>Informational Items:</w:t>
      </w:r>
    </w:p>
    <w:p w14:paraId="3DC549D3" w14:textId="78CA60B6" w:rsidR="00CF5F0D" w:rsidRPr="00564FED" w:rsidRDefault="00CF5F0D" w:rsidP="006F342D">
      <w:pPr>
        <w:pStyle w:val="ListParagraph"/>
        <w:numPr>
          <w:ilvl w:val="0"/>
          <w:numId w:val="2"/>
        </w:numPr>
        <w:rPr>
          <w:rFonts w:ascii="Times New Roman" w:hAnsi="Times New Roman" w:cs="Times New Roman"/>
          <w:sz w:val="24"/>
        </w:rPr>
      </w:pPr>
      <w:r w:rsidRPr="00564FED">
        <w:rPr>
          <w:rFonts w:ascii="Times New Roman" w:hAnsi="Times New Roman" w:cs="Times New Roman"/>
          <w:sz w:val="24"/>
        </w:rPr>
        <w:t>New drafts of Hazing Policy (students) and Outdoor Amplified Sound Policy are under review till October 26 on the KSU Policy Portal (</w:t>
      </w:r>
      <w:hyperlink r:id="rId11" w:history="1">
        <w:r w:rsidRPr="00564FED">
          <w:rPr>
            <w:rStyle w:val="Hyperlink"/>
            <w:rFonts w:ascii="Times New Roman" w:hAnsi="Times New Roman" w:cs="Times New Roman"/>
            <w:sz w:val="24"/>
          </w:rPr>
          <w:t>https://policy.kennesaw.edu/</w:t>
        </w:r>
      </w:hyperlink>
      <w:r w:rsidRPr="00564FED">
        <w:rPr>
          <w:rFonts w:ascii="Times New Roman" w:hAnsi="Times New Roman" w:cs="Times New Roman"/>
          <w:sz w:val="24"/>
        </w:rPr>
        <w:t xml:space="preserve">). Please contact Dr. Kevin Gwaltney to provide feedback. </w:t>
      </w:r>
    </w:p>
    <w:p w14:paraId="54AE04D6" w14:textId="6FD202F0" w:rsidR="00CF5F0D" w:rsidRPr="00564FED" w:rsidRDefault="00CF5F0D" w:rsidP="006F342D">
      <w:pPr>
        <w:pStyle w:val="ListParagraph"/>
        <w:numPr>
          <w:ilvl w:val="0"/>
          <w:numId w:val="2"/>
        </w:numPr>
        <w:rPr>
          <w:rFonts w:ascii="Times New Roman" w:hAnsi="Times New Roman" w:cs="Times New Roman"/>
          <w:sz w:val="24"/>
        </w:rPr>
      </w:pPr>
      <w:r w:rsidRPr="00564FED">
        <w:rPr>
          <w:rFonts w:ascii="Times New Roman" w:hAnsi="Times New Roman" w:cs="Times New Roman"/>
          <w:sz w:val="24"/>
        </w:rPr>
        <w:t xml:space="preserve">Report from Faculty Senate Liaison to the Student Government Association (Heather </w:t>
      </w:r>
      <w:proofErr w:type="spellStart"/>
      <w:r w:rsidRPr="00564FED">
        <w:rPr>
          <w:rFonts w:ascii="Times New Roman" w:hAnsi="Times New Roman" w:cs="Times New Roman"/>
          <w:sz w:val="24"/>
        </w:rPr>
        <w:t>Pincock</w:t>
      </w:r>
      <w:proofErr w:type="spellEnd"/>
      <w:r w:rsidRPr="00564FED">
        <w:rPr>
          <w:rFonts w:ascii="Times New Roman" w:hAnsi="Times New Roman" w:cs="Times New Roman"/>
          <w:sz w:val="24"/>
        </w:rPr>
        <w:t>)</w:t>
      </w:r>
    </w:p>
    <w:p w14:paraId="1855001D" w14:textId="77777777" w:rsidR="00CF5F0D" w:rsidRPr="00564FED" w:rsidRDefault="00CF5F0D" w:rsidP="00CF5F0D">
      <w:pPr>
        <w:spacing w:after="14" w:line="268" w:lineRule="auto"/>
        <w:rPr>
          <w:rFonts w:ascii="Times New Roman" w:hAnsi="Times New Roman" w:cs="Times New Roman"/>
          <w:sz w:val="24"/>
        </w:rPr>
      </w:pPr>
    </w:p>
    <w:p w14:paraId="567581B9" w14:textId="77777777" w:rsidR="00CF5F0D" w:rsidRPr="00564FED" w:rsidRDefault="00CF5F0D" w:rsidP="00CF5F0D">
      <w:pPr>
        <w:spacing w:after="14" w:line="268" w:lineRule="auto"/>
        <w:jc w:val="center"/>
        <w:rPr>
          <w:rFonts w:ascii="Times New Roman" w:hAnsi="Times New Roman" w:cs="Times New Roman"/>
          <w:sz w:val="24"/>
        </w:rPr>
      </w:pPr>
    </w:p>
    <w:p w14:paraId="7FD82B42" w14:textId="2DDFA7FC" w:rsidR="00CF5F0D" w:rsidRPr="00564FED" w:rsidRDefault="006F342D" w:rsidP="006F342D">
      <w:pPr>
        <w:spacing w:after="14" w:line="268" w:lineRule="auto"/>
        <w:rPr>
          <w:rFonts w:ascii="Times New Roman" w:hAnsi="Times New Roman" w:cs="Times New Roman"/>
          <w:b/>
          <w:bCs/>
          <w:sz w:val="24"/>
        </w:rPr>
      </w:pPr>
      <w:r w:rsidRPr="00564FED">
        <w:rPr>
          <w:rFonts w:ascii="Times New Roman" w:hAnsi="Times New Roman" w:cs="Times New Roman"/>
          <w:b/>
          <w:bCs/>
          <w:sz w:val="24"/>
        </w:rPr>
        <w:t xml:space="preserve">2. </w:t>
      </w:r>
      <w:r w:rsidR="00CF5F0D" w:rsidRPr="00564FED">
        <w:rPr>
          <w:rFonts w:ascii="Times New Roman" w:hAnsi="Times New Roman" w:cs="Times New Roman"/>
          <w:b/>
          <w:bCs/>
          <w:sz w:val="24"/>
        </w:rPr>
        <w:t xml:space="preserve">Resolution to Fix the </w:t>
      </w:r>
      <w:proofErr w:type="spellStart"/>
      <w:r w:rsidR="00CF5F0D" w:rsidRPr="00564FED">
        <w:rPr>
          <w:rFonts w:ascii="Times New Roman" w:hAnsi="Times New Roman" w:cs="Times New Roman"/>
          <w:b/>
          <w:bCs/>
          <w:sz w:val="24"/>
        </w:rPr>
        <w:t>OneUSG</w:t>
      </w:r>
      <w:proofErr w:type="spellEnd"/>
      <w:r w:rsidR="00CF5F0D" w:rsidRPr="00564FED">
        <w:rPr>
          <w:rFonts w:ascii="Times New Roman" w:hAnsi="Times New Roman" w:cs="Times New Roman"/>
          <w:b/>
          <w:bCs/>
          <w:sz w:val="24"/>
        </w:rPr>
        <w:t xml:space="preserve"> Benefits Enrollment System, and</w:t>
      </w:r>
    </w:p>
    <w:p w14:paraId="23007B77" w14:textId="77777777" w:rsidR="00CF5F0D" w:rsidRPr="00564FED" w:rsidRDefault="00CF5F0D" w:rsidP="00CF5F0D">
      <w:pPr>
        <w:spacing w:after="698" w:line="268" w:lineRule="auto"/>
        <w:ind w:right="55"/>
        <w:jc w:val="center"/>
        <w:rPr>
          <w:rFonts w:ascii="Times New Roman" w:hAnsi="Times New Roman" w:cs="Times New Roman"/>
          <w:b/>
          <w:bCs/>
          <w:sz w:val="24"/>
        </w:rPr>
      </w:pPr>
      <w:r w:rsidRPr="00564FED">
        <w:rPr>
          <w:rFonts w:ascii="Times New Roman" w:hAnsi="Times New Roman" w:cs="Times New Roman"/>
          <w:b/>
          <w:bCs/>
          <w:sz w:val="24"/>
        </w:rPr>
        <w:t xml:space="preserve">Refund Employees to Whom the Tobacco Surcharge Was Applied </w:t>
      </w:r>
      <w:proofErr w:type="gramStart"/>
      <w:r w:rsidRPr="00564FED">
        <w:rPr>
          <w:rFonts w:ascii="Times New Roman" w:hAnsi="Times New Roman" w:cs="Times New Roman"/>
          <w:b/>
          <w:bCs/>
          <w:sz w:val="24"/>
        </w:rPr>
        <w:t>In</w:t>
      </w:r>
      <w:proofErr w:type="gramEnd"/>
      <w:r w:rsidRPr="00564FED">
        <w:rPr>
          <w:rFonts w:ascii="Times New Roman" w:hAnsi="Times New Roman" w:cs="Times New Roman"/>
          <w:b/>
          <w:bCs/>
          <w:sz w:val="24"/>
        </w:rPr>
        <w:t xml:space="preserve"> Error</w:t>
      </w:r>
    </w:p>
    <w:p w14:paraId="648D3AB4" w14:textId="77777777" w:rsidR="00CF5F0D" w:rsidRPr="00564FED" w:rsidRDefault="00CF5F0D" w:rsidP="00451A19">
      <w:pPr>
        <w:numPr>
          <w:ilvl w:val="0"/>
          <w:numId w:val="4"/>
        </w:numPr>
        <w:spacing w:after="392" w:line="279" w:lineRule="auto"/>
        <w:ind w:hanging="360"/>
        <w:rPr>
          <w:rFonts w:ascii="Times New Roman" w:hAnsi="Times New Roman" w:cs="Times New Roman"/>
          <w:sz w:val="24"/>
        </w:rPr>
      </w:pPr>
      <w:proofErr w:type="gramStart"/>
      <w:r w:rsidRPr="00564FED">
        <w:rPr>
          <w:rFonts w:ascii="Times New Roman" w:hAnsi="Times New Roman" w:cs="Times New Roman"/>
          <w:sz w:val="24"/>
        </w:rPr>
        <w:t>WHEREAS,</w:t>
      </w:r>
      <w:proofErr w:type="gramEnd"/>
      <w:r w:rsidRPr="00564FED">
        <w:rPr>
          <w:rFonts w:ascii="Times New Roman" w:hAnsi="Times New Roman" w:cs="Times New Roman"/>
          <w:sz w:val="24"/>
        </w:rPr>
        <w:t xml:space="preserve"> the current benefits enrollment system applies a$100/month tobacco user surcharge to all covered employees and their dependents by default, meaning that nonsmoking workers—in a state where 84% of people do not smoke</w:t>
      </w:r>
      <w:r w:rsidRPr="00564FED">
        <w:rPr>
          <w:rFonts w:ascii="Times New Roman" w:hAnsi="Times New Roman" w:cs="Times New Roman"/>
          <w:sz w:val="24"/>
          <w:vertAlign w:val="superscript"/>
        </w:rPr>
        <w:footnoteReference w:id="1"/>
      </w:r>
      <w:r w:rsidRPr="00564FED">
        <w:rPr>
          <w:rFonts w:ascii="Times New Roman" w:hAnsi="Times New Roman" w:cs="Times New Roman"/>
          <w:sz w:val="24"/>
        </w:rPr>
        <w:t>—must explicitly opt out, or else pay this substantial penalty; and,</w:t>
      </w:r>
    </w:p>
    <w:p w14:paraId="1911E741" w14:textId="769AD79E" w:rsidR="00CF5F0D" w:rsidRPr="00564FED" w:rsidRDefault="00CF5F0D" w:rsidP="00451A19">
      <w:pPr>
        <w:numPr>
          <w:ilvl w:val="0"/>
          <w:numId w:val="4"/>
        </w:numPr>
        <w:spacing w:after="392" w:line="279" w:lineRule="auto"/>
        <w:ind w:hanging="360"/>
        <w:rPr>
          <w:rFonts w:ascii="Times New Roman" w:hAnsi="Times New Roman" w:cs="Times New Roman"/>
          <w:sz w:val="24"/>
        </w:rPr>
      </w:pPr>
      <w:r w:rsidRPr="00564FED">
        <w:rPr>
          <w:rFonts w:ascii="Times New Roman" w:hAnsi="Times New Roman" w:cs="Times New Roman"/>
          <w:sz w:val="24"/>
        </w:rPr>
        <w:t>WHEREAS, in the 2020 enrollment period, a software glitch, reported by multiple employees and documented by the United Campus Workers of Georgia (UCWGA), reclassified many workers as smokers after they opted out, obligating those enrollees to opt out twice or pay the surcharge; and,</w:t>
      </w:r>
    </w:p>
    <w:p w14:paraId="5EE1769D" w14:textId="3E09F5CF" w:rsidR="00CF5F0D" w:rsidRPr="00564FED" w:rsidRDefault="00CF5F0D" w:rsidP="00451A19">
      <w:pPr>
        <w:numPr>
          <w:ilvl w:val="0"/>
          <w:numId w:val="4"/>
        </w:numPr>
        <w:spacing w:after="392" w:line="279" w:lineRule="auto"/>
        <w:ind w:hanging="360"/>
        <w:rPr>
          <w:rFonts w:ascii="Times New Roman" w:hAnsi="Times New Roman" w:cs="Times New Roman"/>
          <w:sz w:val="24"/>
        </w:rPr>
      </w:pPr>
      <w:proofErr w:type="gramStart"/>
      <w:r w:rsidRPr="00564FED">
        <w:rPr>
          <w:rFonts w:ascii="Times New Roman" w:hAnsi="Times New Roman" w:cs="Times New Roman"/>
          <w:sz w:val="24"/>
        </w:rPr>
        <w:t>WHEREAS,</w:t>
      </w:r>
      <w:proofErr w:type="gramEnd"/>
      <w:r w:rsidRPr="00564FED">
        <w:rPr>
          <w:rFonts w:ascii="Times New Roman" w:hAnsi="Times New Roman" w:cs="Times New Roman"/>
          <w:sz w:val="24"/>
        </w:rPr>
        <w:t xml:space="preserve"> there is no regular system to appeal this surcharge if it was charged in error, and UCWGA has documented several instances of employees attempting, and failing, to get refunded;</w:t>
      </w:r>
    </w:p>
    <w:p w14:paraId="0A904240" w14:textId="1F27DED7" w:rsidR="00CF5F0D" w:rsidRPr="00564FED" w:rsidRDefault="00CF5F0D" w:rsidP="00451A19">
      <w:pPr>
        <w:numPr>
          <w:ilvl w:val="0"/>
          <w:numId w:val="4"/>
        </w:numPr>
        <w:spacing w:after="392" w:line="279" w:lineRule="auto"/>
        <w:ind w:hanging="360"/>
        <w:rPr>
          <w:rFonts w:ascii="Times New Roman" w:hAnsi="Times New Roman" w:cs="Times New Roman"/>
          <w:sz w:val="24"/>
        </w:rPr>
      </w:pPr>
      <w:proofErr w:type="gramStart"/>
      <w:r w:rsidRPr="00564FED">
        <w:rPr>
          <w:rFonts w:ascii="Times New Roman" w:hAnsi="Times New Roman" w:cs="Times New Roman"/>
          <w:sz w:val="24"/>
        </w:rPr>
        <w:t>THEREFORE</w:t>
      </w:r>
      <w:proofErr w:type="gramEnd"/>
      <w:r w:rsidRPr="00564FED">
        <w:rPr>
          <w:rFonts w:ascii="Times New Roman" w:hAnsi="Times New Roman" w:cs="Times New Roman"/>
          <w:sz w:val="24"/>
        </w:rPr>
        <w:t xml:space="preserve"> BE IT RESOLVED, that the </w:t>
      </w:r>
      <w:proofErr w:type="spellStart"/>
      <w:r w:rsidRPr="00564FED">
        <w:rPr>
          <w:rFonts w:ascii="Times New Roman" w:hAnsi="Times New Roman" w:cs="Times New Roman"/>
          <w:sz w:val="24"/>
        </w:rPr>
        <w:t>OneUSG</w:t>
      </w:r>
      <w:proofErr w:type="spellEnd"/>
      <w:r w:rsidRPr="00564FED">
        <w:rPr>
          <w:rFonts w:ascii="Times New Roman" w:hAnsi="Times New Roman" w:cs="Times New Roman"/>
          <w:sz w:val="24"/>
        </w:rPr>
        <w:t xml:space="preserve"> Connect enrollment system be modified such that nonsmokers are not presumed to smoke and are not charged by default; and,</w:t>
      </w:r>
    </w:p>
    <w:p w14:paraId="5B4A433A" w14:textId="77777777" w:rsidR="00CF5F0D" w:rsidRPr="00564FED" w:rsidRDefault="00CF5F0D" w:rsidP="00CF5F0D">
      <w:pPr>
        <w:ind w:left="-5"/>
        <w:rPr>
          <w:rFonts w:ascii="Times New Roman" w:hAnsi="Times New Roman" w:cs="Times New Roman"/>
          <w:sz w:val="24"/>
        </w:rPr>
      </w:pPr>
      <w:r w:rsidRPr="00564FED">
        <w:rPr>
          <w:rFonts w:ascii="Times New Roman" w:hAnsi="Times New Roman" w:cs="Times New Roman"/>
          <w:sz w:val="24"/>
        </w:rPr>
        <w:t xml:space="preserve">THEREFORE, BE IT FURTHER RESOLVED, that a process be established by </w:t>
      </w:r>
      <w:proofErr w:type="spellStart"/>
      <w:r w:rsidRPr="00564FED">
        <w:rPr>
          <w:rFonts w:ascii="Times New Roman" w:hAnsi="Times New Roman" w:cs="Times New Roman"/>
          <w:sz w:val="24"/>
        </w:rPr>
        <w:t>OneUSG</w:t>
      </w:r>
      <w:proofErr w:type="spellEnd"/>
      <w:r w:rsidRPr="00564FED">
        <w:rPr>
          <w:rFonts w:ascii="Times New Roman" w:hAnsi="Times New Roman" w:cs="Times New Roman"/>
          <w:sz w:val="24"/>
        </w:rPr>
        <w:t xml:space="preserve"> Connect to fully refund those who have been charged in error; and,</w:t>
      </w:r>
    </w:p>
    <w:p w14:paraId="4B01E7D4" w14:textId="77777777" w:rsidR="00CF5F0D" w:rsidRPr="00564FED" w:rsidRDefault="00CF5F0D" w:rsidP="00CF5F0D">
      <w:pPr>
        <w:ind w:left="-5"/>
        <w:rPr>
          <w:rFonts w:ascii="Times New Roman" w:hAnsi="Times New Roman" w:cs="Times New Roman"/>
          <w:sz w:val="24"/>
        </w:rPr>
      </w:pPr>
      <w:r w:rsidRPr="00564FED">
        <w:rPr>
          <w:rFonts w:ascii="Times New Roman" w:hAnsi="Times New Roman" w:cs="Times New Roman"/>
          <w:sz w:val="24"/>
        </w:rPr>
        <w:t>THEREFORE, BE IT FURTHER RESOLVED, that this process be advertised to all potentially impacted employees of the USG.</w:t>
      </w:r>
    </w:p>
    <w:p w14:paraId="7B896474" w14:textId="77777777" w:rsidR="006F342D" w:rsidRPr="00564FED" w:rsidRDefault="006F342D" w:rsidP="006F342D">
      <w:pPr>
        <w:rPr>
          <w:rFonts w:ascii="Times New Roman" w:eastAsia="Times New Roman" w:hAnsi="Times New Roman" w:cs="Times New Roman"/>
          <w:b/>
          <w:bCs/>
          <w:sz w:val="24"/>
        </w:rPr>
      </w:pPr>
    </w:p>
    <w:p w14:paraId="66D56036" w14:textId="54F0A711"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b/>
          <w:bCs/>
          <w:sz w:val="24"/>
        </w:rPr>
        <w:lastRenderedPageBreak/>
        <w:t xml:space="preserve">3. Motion of No Confidence in USG Executive Vice Chancellor, Tristan </w:t>
      </w:r>
      <w:proofErr w:type="spellStart"/>
      <w:r w:rsidRPr="00564FED">
        <w:rPr>
          <w:rFonts w:ascii="Times New Roman" w:eastAsia="Times New Roman" w:hAnsi="Times New Roman" w:cs="Times New Roman"/>
          <w:b/>
          <w:bCs/>
          <w:sz w:val="24"/>
        </w:rPr>
        <w:t>Denley</w:t>
      </w:r>
      <w:proofErr w:type="spellEnd"/>
    </w:p>
    <w:p w14:paraId="22D8E28B"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w:t>
      </w:r>
    </w:p>
    <w:p w14:paraId="7577A9B0"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xml:space="preserve">Whereas Tristian </w:t>
      </w:r>
      <w:proofErr w:type="spellStart"/>
      <w:r w:rsidRPr="00564FED">
        <w:rPr>
          <w:rFonts w:ascii="Times New Roman" w:eastAsia="Times New Roman" w:hAnsi="Times New Roman" w:cs="Times New Roman"/>
          <w:sz w:val="24"/>
        </w:rPr>
        <w:t>Denley</w:t>
      </w:r>
      <w:proofErr w:type="spellEnd"/>
      <w:r w:rsidRPr="00564FED">
        <w:rPr>
          <w:rFonts w:ascii="Times New Roman" w:eastAsia="Times New Roman" w:hAnsi="Times New Roman" w:cs="Times New Roman"/>
          <w:sz w:val="24"/>
        </w:rPr>
        <w:t xml:space="preserve"> is the USG Executive Vice Chancellor for Academic Affairs (herein after the USG Executive Vice Chancellor) and oversees all matters related to academic affairs, which includes academic programs and policy, tenure and promotion, faculty development, accreditation, etc., </w:t>
      </w:r>
    </w:p>
    <w:p w14:paraId="0AB5B1D0" w14:textId="77777777" w:rsidR="006F342D" w:rsidRPr="00564FED" w:rsidRDefault="006F342D" w:rsidP="006F342D">
      <w:pPr>
        <w:rPr>
          <w:rFonts w:ascii="Times New Roman" w:eastAsia="Times New Roman" w:hAnsi="Times New Roman" w:cs="Times New Roman"/>
          <w:sz w:val="24"/>
        </w:rPr>
      </w:pPr>
    </w:p>
    <w:p w14:paraId="77732930"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the USG Executive Vice Chancellor served on a Post Tenure Review Working Group that included only 5 appointed faculty among 14 members which consequently severely diminished the voice of faculty on what is a faculty exclusive issue,</w:t>
      </w:r>
    </w:p>
    <w:p w14:paraId="18001239" w14:textId="77777777" w:rsidR="006F342D" w:rsidRPr="00564FED" w:rsidRDefault="006F342D" w:rsidP="006F342D">
      <w:pPr>
        <w:rPr>
          <w:rFonts w:ascii="Times New Roman" w:eastAsia="Times New Roman" w:hAnsi="Times New Roman" w:cs="Times New Roman"/>
          <w:sz w:val="24"/>
        </w:rPr>
      </w:pPr>
    </w:p>
    <w:p w14:paraId="55C7CAE1"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the USG Executive Vice Chancellor put forth to the BOR policy changes to Post Tenure Review and Annual Reviews in section 8.3 of the BOR Policy Manual that are of significant concern to many USG faculty, including over 1100 who signed an open letter to that effect,</w:t>
      </w:r>
    </w:p>
    <w:p w14:paraId="6CBF0017" w14:textId="77777777" w:rsidR="006F342D" w:rsidRPr="00564FED" w:rsidRDefault="006F342D" w:rsidP="006F342D">
      <w:pPr>
        <w:rPr>
          <w:rFonts w:ascii="Times New Roman" w:eastAsia="Times New Roman" w:hAnsi="Times New Roman" w:cs="Times New Roman"/>
          <w:sz w:val="24"/>
        </w:rPr>
      </w:pPr>
    </w:p>
    <w:p w14:paraId="767350D6"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the USG Executive Vice Chancellor stated to the BOR that “We made important adjustments to the language to clarify and address those kinds of concerns,” when in fact no substantive revisions were made to the policy language to address faculty concerns,</w:t>
      </w:r>
    </w:p>
    <w:p w14:paraId="40F123E5" w14:textId="77777777" w:rsidR="006F342D" w:rsidRPr="00564FED" w:rsidRDefault="006F342D" w:rsidP="006F342D">
      <w:pPr>
        <w:rPr>
          <w:rFonts w:ascii="Times New Roman" w:eastAsia="Times New Roman" w:hAnsi="Times New Roman" w:cs="Times New Roman"/>
          <w:sz w:val="24"/>
        </w:rPr>
      </w:pPr>
    </w:p>
    <w:p w14:paraId="7DFACF4B"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the USG Executive Vice Chancellor put forth to the BOR a policy referring to “noteworthy involvement in student success activities” where student success was undefined, unmeasurable, and therefore could not receive appropriate faculty feedback,</w:t>
      </w:r>
    </w:p>
    <w:p w14:paraId="19EF7EEA"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w:t>
      </w:r>
    </w:p>
    <w:p w14:paraId="13E4847E"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the USG Executive Vice Chancellor put forth a policy stating: “Each tenure-granting institution must create its own specific policies for implementing this post-tenure review policy.” and “Each institution’s policies shall be developed in consultation with the institution’s faculty” but also stating: “Prior to implementation, institutions must submit policies and evaluation criteria to the Chancellor or the Chancellor’s designee(s) for approval”,</w:t>
      </w:r>
    </w:p>
    <w:p w14:paraId="40BB9311"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w:t>
      </w:r>
    </w:p>
    <w:p w14:paraId="7705BCFA"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the SACSCOC’s accreditation requirements include “appropriate policies and procedures for preserving and protecting academic freedom” and the policies and procedures put forth by the USG Executive Vice Chancellor have weakened tenure protections and diminished academic freedom,</w:t>
      </w:r>
    </w:p>
    <w:p w14:paraId="322FBFCD" w14:textId="77777777" w:rsidR="006F342D" w:rsidRPr="00564FED" w:rsidRDefault="006F342D" w:rsidP="006F342D">
      <w:pPr>
        <w:rPr>
          <w:rFonts w:ascii="Times New Roman" w:eastAsia="Times New Roman" w:hAnsi="Times New Roman" w:cs="Times New Roman"/>
          <w:sz w:val="24"/>
        </w:rPr>
      </w:pPr>
    </w:p>
    <w:p w14:paraId="6CDDF469"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Whereas American Association of University Professor (AAUP) understands tenure to be an indefinite appointment terminable only for cause as demonstrated in a hearing before an elected faculty body, with the burden of proof resting on administration and that tenure without these procedural projections is tenure in name only,</w:t>
      </w:r>
    </w:p>
    <w:p w14:paraId="19F6514A" w14:textId="77777777" w:rsidR="006F342D" w:rsidRPr="00564FED" w:rsidRDefault="006F342D" w:rsidP="006F342D">
      <w:pPr>
        <w:rPr>
          <w:rFonts w:ascii="Times New Roman" w:eastAsia="Times New Roman" w:hAnsi="Times New Roman" w:cs="Times New Roman"/>
          <w:sz w:val="24"/>
        </w:rPr>
      </w:pPr>
    </w:p>
    <w:p w14:paraId="19994227"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xml:space="preserve">Whereas USG Executive Vice Chancellor put forth a revised Post Tenure Review policy that allows termination of a tenured faculty through a process that falls outside the existing </w:t>
      </w:r>
      <w:r w:rsidRPr="00564FED">
        <w:rPr>
          <w:rFonts w:ascii="Times New Roman" w:eastAsia="Times New Roman" w:hAnsi="Times New Roman" w:cs="Times New Roman"/>
          <w:i/>
          <w:iCs/>
          <w:sz w:val="24"/>
        </w:rPr>
        <w:t>Grounds for Dismissal Policy</w:t>
      </w:r>
      <w:r w:rsidRPr="00564FED">
        <w:rPr>
          <w:rFonts w:ascii="Times New Roman" w:eastAsia="Times New Roman" w:hAnsi="Times New Roman" w:cs="Times New Roman"/>
          <w:sz w:val="24"/>
        </w:rPr>
        <w:t>, resulting in the diminishment of due process protections for tenured faculty and placing the burden of proof on faculty rather than administration in the termination process,</w:t>
      </w:r>
    </w:p>
    <w:p w14:paraId="278B8379" w14:textId="77777777" w:rsidR="006F342D" w:rsidRPr="00564FED" w:rsidRDefault="006F342D" w:rsidP="006F342D">
      <w:pPr>
        <w:rPr>
          <w:rFonts w:ascii="Times New Roman" w:eastAsia="Times New Roman" w:hAnsi="Times New Roman" w:cs="Times New Roman"/>
          <w:sz w:val="24"/>
        </w:rPr>
      </w:pPr>
    </w:p>
    <w:p w14:paraId="2E3F805D"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xml:space="preserve">Whereas </w:t>
      </w:r>
      <w:proofErr w:type="gramStart"/>
      <w:r w:rsidRPr="00564FED">
        <w:rPr>
          <w:rFonts w:ascii="Times New Roman" w:eastAsia="Times New Roman" w:hAnsi="Times New Roman" w:cs="Times New Roman"/>
          <w:sz w:val="24"/>
        </w:rPr>
        <w:t>as a result of</w:t>
      </w:r>
      <w:proofErr w:type="gramEnd"/>
      <w:r w:rsidRPr="00564FED">
        <w:rPr>
          <w:rFonts w:ascii="Times New Roman" w:eastAsia="Times New Roman" w:hAnsi="Times New Roman" w:cs="Times New Roman"/>
          <w:sz w:val="24"/>
        </w:rPr>
        <w:t xml:space="preserve"> the policy put forth by the USG Executive Vice Chancellor and approved by the BOR, the AAUP has stated it will launch an investigation into the University System of Georgia which could result in the outcome of censure,</w:t>
      </w:r>
    </w:p>
    <w:p w14:paraId="552C4D98" w14:textId="77777777" w:rsidR="006F342D" w:rsidRPr="00564FED" w:rsidRDefault="006F342D" w:rsidP="006F342D">
      <w:pPr>
        <w:rPr>
          <w:rFonts w:ascii="Times New Roman" w:eastAsia="Times New Roman" w:hAnsi="Times New Roman" w:cs="Times New Roman"/>
          <w:sz w:val="24"/>
        </w:rPr>
      </w:pPr>
    </w:p>
    <w:p w14:paraId="1FA9A9F2" w14:textId="77777777" w:rsidR="006F342D" w:rsidRPr="00564FED" w:rsidRDefault="006F342D" w:rsidP="006F342D">
      <w:pPr>
        <w:rPr>
          <w:rFonts w:ascii="Times New Roman" w:eastAsia="Times New Roman" w:hAnsi="Times New Roman" w:cs="Times New Roman"/>
          <w:sz w:val="24"/>
        </w:rPr>
      </w:pPr>
      <w:r w:rsidRPr="00564FED">
        <w:rPr>
          <w:rFonts w:ascii="Times New Roman" w:eastAsia="Times New Roman" w:hAnsi="Times New Roman" w:cs="Times New Roman"/>
          <w:sz w:val="24"/>
        </w:rPr>
        <w:t xml:space="preserve">Be it resolved that the KSU Faculty Senate has no confidence in the USG Executive Vice Chancellor, Tristan </w:t>
      </w:r>
      <w:proofErr w:type="spellStart"/>
      <w:r w:rsidRPr="00564FED">
        <w:rPr>
          <w:rFonts w:ascii="Times New Roman" w:eastAsia="Times New Roman" w:hAnsi="Times New Roman" w:cs="Times New Roman"/>
          <w:sz w:val="24"/>
        </w:rPr>
        <w:t>Denley</w:t>
      </w:r>
      <w:proofErr w:type="spellEnd"/>
      <w:r w:rsidRPr="00564FED">
        <w:rPr>
          <w:rFonts w:ascii="Times New Roman" w:eastAsia="Times New Roman" w:hAnsi="Times New Roman" w:cs="Times New Roman"/>
          <w:sz w:val="24"/>
        </w:rPr>
        <w:t>.</w:t>
      </w:r>
    </w:p>
    <w:p w14:paraId="58D05F3D" w14:textId="6DA0D939" w:rsidR="007D62EC" w:rsidRPr="00564FED" w:rsidRDefault="007D62EC" w:rsidP="007D62EC">
      <w:pPr>
        <w:pStyle w:val="Title"/>
        <w:ind w:left="10"/>
        <w:rPr>
          <w:rFonts w:ascii="Times New Roman" w:hAnsi="Times New Roman" w:cs="Times New Roman"/>
          <w:b/>
          <w:bCs/>
          <w:sz w:val="24"/>
          <w:szCs w:val="24"/>
          <w:u w:val="single"/>
        </w:rPr>
      </w:pPr>
      <w:r w:rsidRPr="00564FED">
        <w:rPr>
          <w:rFonts w:ascii="Times New Roman" w:hAnsi="Times New Roman" w:cs="Times New Roman"/>
          <w:b/>
          <w:bCs/>
          <w:sz w:val="24"/>
          <w:szCs w:val="24"/>
        </w:rPr>
        <w:t>4.Establishment of a Post-Tenure Review Policy Committee</w:t>
      </w:r>
    </w:p>
    <w:p w14:paraId="4CE27B87" w14:textId="77777777" w:rsidR="007D62EC" w:rsidRPr="00564FED" w:rsidRDefault="007D62EC" w:rsidP="007D62EC">
      <w:pPr>
        <w:jc w:val="center"/>
        <w:rPr>
          <w:rFonts w:ascii="Times New Roman" w:hAnsi="Times New Roman" w:cs="Times New Roman"/>
          <w:sz w:val="24"/>
        </w:rPr>
      </w:pPr>
      <w:r w:rsidRPr="00564FED">
        <w:rPr>
          <w:rFonts w:ascii="Times New Roman" w:hAnsi="Times New Roman" w:cs="Times New Roman"/>
          <w:b/>
          <w:bCs/>
          <w:sz w:val="24"/>
        </w:rPr>
        <w:br/>
      </w:r>
      <w:r w:rsidRPr="00564FED">
        <w:rPr>
          <w:rFonts w:ascii="Times New Roman" w:hAnsi="Times New Roman" w:cs="Times New Roman"/>
          <w:sz w:val="24"/>
        </w:rPr>
        <w:t>Author: Steve Collins, School of Government &amp; International Affairs</w:t>
      </w:r>
    </w:p>
    <w:p w14:paraId="27A9D81D" w14:textId="77777777" w:rsidR="007D62EC" w:rsidRPr="00564FED" w:rsidRDefault="007D62EC" w:rsidP="007D62EC">
      <w:pPr>
        <w:jc w:val="center"/>
        <w:rPr>
          <w:rFonts w:ascii="Times New Roman" w:hAnsi="Times New Roman" w:cs="Times New Roman"/>
          <w:sz w:val="24"/>
        </w:rPr>
      </w:pPr>
      <w:r w:rsidRPr="00564FED">
        <w:rPr>
          <w:rFonts w:ascii="Times New Roman" w:hAnsi="Times New Roman" w:cs="Times New Roman"/>
          <w:sz w:val="24"/>
        </w:rPr>
        <w:t>October 25, 2021</w:t>
      </w:r>
    </w:p>
    <w:p w14:paraId="39D4A3DB" w14:textId="77777777" w:rsidR="007D62EC" w:rsidRPr="00564FED" w:rsidRDefault="007D62EC" w:rsidP="007D62EC">
      <w:pPr>
        <w:rPr>
          <w:rFonts w:ascii="Times New Roman" w:hAnsi="Times New Roman" w:cs="Times New Roman"/>
          <w:b/>
          <w:bCs/>
          <w:sz w:val="24"/>
          <w:shd w:val="clear" w:color="auto" w:fill="FFFFFF"/>
        </w:rPr>
      </w:pPr>
    </w:p>
    <w:p w14:paraId="2D9EE1CD" w14:textId="77777777" w:rsidR="007D62EC" w:rsidRPr="00177310" w:rsidRDefault="007D62EC" w:rsidP="007D62EC">
      <w:pPr>
        <w:rPr>
          <w:rFonts w:ascii="Times New Roman" w:hAnsi="Times New Roman" w:cs="Times New Roman"/>
          <w:strike/>
          <w:sz w:val="24"/>
          <w:shd w:val="clear" w:color="auto" w:fill="FFFFFF"/>
        </w:rPr>
      </w:pPr>
      <w:r w:rsidRPr="00177310">
        <w:rPr>
          <w:rFonts w:ascii="Times New Roman" w:hAnsi="Times New Roman" w:cs="Times New Roman"/>
          <w:strike/>
          <w:sz w:val="24"/>
          <w:shd w:val="clear" w:color="auto" w:fill="FFFFFF"/>
        </w:rPr>
        <w:t xml:space="preserve">Whereas, on October 13, </w:t>
      </w:r>
      <w:proofErr w:type="gramStart"/>
      <w:r w:rsidRPr="00177310">
        <w:rPr>
          <w:rFonts w:ascii="Times New Roman" w:hAnsi="Times New Roman" w:cs="Times New Roman"/>
          <w:strike/>
          <w:sz w:val="24"/>
          <w:shd w:val="clear" w:color="auto" w:fill="FFFFFF"/>
        </w:rPr>
        <w:t>2021</w:t>
      </w:r>
      <w:proofErr w:type="gramEnd"/>
      <w:r w:rsidRPr="00177310">
        <w:rPr>
          <w:rFonts w:ascii="Times New Roman" w:hAnsi="Times New Roman" w:cs="Times New Roman"/>
          <w:strike/>
          <w:sz w:val="24"/>
          <w:shd w:val="clear" w:color="auto" w:fill="FFFFFF"/>
        </w:rPr>
        <w:t xml:space="preserve"> the Board of Regents (BOR) of the University System of Georgia (USG) revised the USG policy for post-tenure review (8.3).</w:t>
      </w:r>
    </w:p>
    <w:p w14:paraId="434935C3" w14:textId="77777777" w:rsidR="007D62EC" w:rsidRPr="00177310" w:rsidRDefault="007D62EC" w:rsidP="007D62EC">
      <w:pPr>
        <w:rPr>
          <w:rFonts w:ascii="Times New Roman" w:hAnsi="Times New Roman" w:cs="Times New Roman"/>
          <w:strike/>
          <w:sz w:val="24"/>
          <w:shd w:val="clear" w:color="auto" w:fill="FFFFFF"/>
        </w:rPr>
      </w:pPr>
      <w:r w:rsidRPr="00177310">
        <w:rPr>
          <w:rFonts w:ascii="Times New Roman" w:hAnsi="Times New Roman" w:cs="Times New Roman"/>
          <w:strike/>
          <w:sz w:val="24"/>
          <w:shd w:val="clear" w:color="auto" w:fill="FFFFFF"/>
        </w:rPr>
        <w:t>Whereas each USG tenure-granting institution was tasked by the policy (8.3.5.4) to “</w:t>
      </w:r>
      <w:r w:rsidRPr="00177310">
        <w:rPr>
          <w:rFonts w:ascii="Times New Roman" w:hAnsi="Times New Roman" w:cs="Times New Roman"/>
          <w:strike/>
          <w:sz w:val="24"/>
        </w:rPr>
        <w:t>create its own specific policies for implementing” the</w:t>
      </w:r>
      <w:r w:rsidRPr="00177310">
        <w:rPr>
          <w:rFonts w:ascii="Times New Roman" w:hAnsi="Times New Roman" w:cs="Times New Roman"/>
          <w:strike/>
          <w:sz w:val="24"/>
          <w:shd w:val="clear" w:color="auto" w:fill="FFFFFF"/>
        </w:rPr>
        <w:t xml:space="preserve"> revised post-tenure review policy.</w:t>
      </w:r>
    </w:p>
    <w:p w14:paraId="6AA04DD5" w14:textId="77777777" w:rsidR="007D62EC" w:rsidRPr="00177310" w:rsidRDefault="007D62EC" w:rsidP="007D62EC">
      <w:pPr>
        <w:rPr>
          <w:rFonts w:ascii="Times New Roman" w:eastAsia="TimesNewRomanPSMT" w:hAnsi="Times New Roman" w:cs="Times New Roman"/>
          <w:strike/>
          <w:sz w:val="24"/>
        </w:rPr>
      </w:pPr>
      <w:r w:rsidRPr="00177310">
        <w:rPr>
          <w:rFonts w:ascii="Times New Roman" w:hAnsi="Times New Roman" w:cs="Times New Roman"/>
          <w:strike/>
          <w:sz w:val="24"/>
          <w:shd w:val="clear" w:color="auto" w:fill="FFFFFF"/>
        </w:rPr>
        <w:t>Whereas the BOR requires (8.3.5.4) that each institution create its specific policies in partnership with faculty.</w:t>
      </w:r>
    </w:p>
    <w:p w14:paraId="22D6D5F9" w14:textId="77777777" w:rsidR="007D62EC" w:rsidRPr="00177310" w:rsidRDefault="007D62EC" w:rsidP="007D62EC">
      <w:pPr>
        <w:rPr>
          <w:rFonts w:ascii="Times New Roman" w:hAnsi="Times New Roman" w:cs="Times New Roman"/>
          <w:strike/>
          <w:sz w:val="24"/>
          <w:shd w:val="clear" w:color="auto" w:fill="FFFFFF"/>
        </w:rPr>
      </w:pPr>
      <w:r w:rsidRPr="00177310">
        <w:rPr>
          <w:rFonts w:ascii="Times New Roman" w:hAnsi="Times New Roman" w:cs="Times New Roman"/>
          <w:strike/>
          <w:sz w:val="24"/>
          <w:shd w:val="clear" w:color="auto" w:fill="FFFFFF"/>
        </w:rPr>
        <w:t xml:space="preserve">The Faculty Senate recommends that a joint faculty-administrative committee be established promptly. </w:t>
      </w:r>
    </w:p>
    <w:p w14:paraId="26DB7305" w14:textId="46B613FD" w:rsidR="007D62EC" w:rsidRPr="00177310" w:rsidRDefault="007D62EC" w:rsidP="007D62EC">
      <w:pPr>
        <w:rPr>
          <w:rFonts w:ascii="Times New Roman" w:hAnsi="Times New Roman" w:cs="Times New Roman"/>
          <w:strike/>
          <w:sz w:val="24"/>
          <w:shd w:val="clear" w:color="auto" w:fill="FFFFFF"/>
        </w:rPr>
      </w:pPr>
      <w:r w:rsidRPr="00177310">
        <w:rPr>
          <w:rFonts w:ascii="Times New Roman" w:hAnsi="Times New Roman" w:cs="Times New Roman"/>
          <w:strike/>
          <w:sz w:val="24"/>
          <w:shd w:val="clear" w:color="auto" w:fill="FFFFFF"/>
        </w:rPr>
        <w:t xml:space="preserve">The committee shall include five faculty members selected by the Faculty Senate Executive Committee, the Assistant Vice President for Faculty Affairs, a dean representative, and two chair/director representatives. The committee shall be chaired by the President of the Faculty Senate - or </w:t>
      </w:r>
      <w:proofErr w:type="gramStart"/>
      <w:r w:rsidRPr="00177310">
        <w:rPr>
          <w:rFonts w:ascii="Times New Roman" w:hAnsi="Times New Roman" w:cs="Times New Roman"/>
          <w:strike/>
          <w:sz w:val="24"/>
          <w:shd w:val="clear" w:color="auto" w:fill="FFFFFF"/>
        </w:rPr>
        <w:t>other</w:t>
      </w:r>
      <w:proofErr w:type="gramEnd"/>
      <w:r w:rsidRPr="00177310">
        <w:rPr>
          <w:rFonts w:ascii="Times New Roman" w:hAnsi="Times New Roman" w:cs="Times New Roman"/>
          <w:strike/>
          <w:sz w:val="24"/>
          <w:shd w:val="clear" w:color="auto" w:fill="FFFFFF"/>
        </w:rPr>
        <w:t xml:space="preserve"> member of the Faculty Senate Executive Committee (FSEC) - serving in an ex-officio capacity.</w:t>
      </w:r>
    </w:p>
    <w:p w14:paraId="5229ADBF" w14:textId="528EF516" w:rsidR="00564FED" w:rsidRPr="00177310" w:rsidRDefault="00564FED" w:rsidP="007D62EC">
      <w:pPr>
        <w:rPr>
          <w:rFonts w:ascii="Times New Roman" w:hAnsi="Times New Roman" w:cs="Times New Roman"/>
          <w:b/>
          <w:bCs/>
          <w:color w:val="FF0000"/>
          <w:sz w:val="24"/>
        </w:rPr>
      </w:pPr>
      <w:r w:rsidRPr="00177310">
        <w:rPr>
          <w:rFonts w:ascii="Times New Roman" w:hAnsi="Times New Roman" w:cs="Times New Roman"/>
          <w:b/>
          <w:bCs/>
          <w:color w:val="FF0000"/>
          <w:sz w:val="24"/>
          <w:shd w:val="clear" w:color="auto" w:fill="FFFFFF"/>
        </w:rPr>
        <w:t>UPDATED LANGUAGE, per friendly amendments/voice vote:</w:t>
      </w:r>
    </w:p>
    <w:p w14:paraId="69CC3A8F" w14:textId="77777777" w:rsidR="00177310" w:rsidRPr="00177310" w:rsidRDefault="00177310" w:rsidP="00177310">
      <w:pPr>
        <w:spacing w:after="0" w:line="240" w:lineRule="auto"/>
        <w:jc w:val="center"/>
        <w:rPr>
          <w:rFonts w:ascii="Calibri Light" w:eastAsia="Times New Roman" w:hAnsi="Calibri Light" w:cs="Calibri Light"/>
          <w:b/>
          <w:bCs/>
          <w:spacing w:val="-10"/>
          <w:sz w:val="24"/>
          <w:lang w:eastAsia="en-US"/>
        </w:rPr>
      </w:pPr>
      <w:r w:rsidRPr="00177310">
        <w:rPr>
          <w:rFonts w:ascii="Times New Roman" w:eastAsia="Times New Roman" w:hAnsi="Times New Roman" w:cs="Times New Roman"/>
          <w:b/>
          <w:bCs/>
          <w:spacing w:val="-10"/>
          <w:sz w:val="24"/>
          <w:u w:val="single"/>
          <w:lang w:eastAsia="en-US"/>
        </w:rPr>
        <w:t>Faculty Senate Motion  </w:t>
      </w:r>
    </w:p>
    <w:p w14:paraId="5AEF8193" w14:textId="77777777" w:rsidR="00177310" w:rsidRPr="00177310" w:rsidRDefault="00177310" w:rsidP="00177310">
      <w:pPr>
        <w:spacing w:line="257" w:lineRule="atLeast"/>
        <w:rPr>
          <w:rFonts w:ascii="Times New Roman" w:eastAsia="Times New Roman" w:hAnsi="Times New Roman" w:cs="Times New Roman"/>
          <w:b/>
          <w:bCs/>
          <w:sz w:val="24"/>
          <w:lang w:eastAsia="en-US"/>
        </w:rPr>
      </w:pPr>
      <w:r w:rsidRPr="00177310">
        <w:rPr>
          <w:rFonts w:ascii="Times New Roman" w:eastAsia="Times New Roman" w:hAnsi="Times New Roman" w:cs="Times New Roman"/>
          <w:b/>
          <w:bCs/>
          <w:sz w:val="24"/>
          <w:lang w:eastAsia="en-US"/>
        </w:rPr>
        <w:t> </w:t>
      </w:r>
    </w:p>
    <w:p w14:paraId="314AC762" w14:textId="77777777" w:rsidR="00177310" w:rsidRPr="00177310" w:rsidRDefault="00177310" w:rsidP="00177310">
      <w:pPr>
        <w:spacing w:after="0" w:line="240" w:lineRule="auto"/>
        <w:jc w:val="center"/>
        <w:rPr>
          <w:rFonts w:ascii="Calibri Light" w:eastAsia="Times New Roman" w:hAnsi="Calibri Light" w:cs="Calibri Light"/>
          <w:b/>
          <w:bCs/>
          <w:spacing w:val="-10"/>
          <w:sz w:val="24"/>
          <w:lang w:eastAsia="en-US"/>
        </w:rPr>
      </w:pPr>
      <w:r w:rsidRPr="00177310">
        <w:rPr>
          <w:rFonts w:ascii="Times New Roman" w:eastAsia="Times New Roman" w:hAnsi="Times New Roman" w:cs="Times New Roman"/>
          <w:b/>
          <w:bCs/>
          <w:spacing w:val="-10"/>
          <w:sz w:val="24"/>
          <w:lang w:eastAsia="en-US"/>
        </w:rPr>
        <w:t>Establishment of a Post-Tenure Review Policy Committee </w:t>
      </w:r>
    </w:p>
    <w:p w14:paraId="1CCFD26C" w14:textId="77777777" w:rsidR="00177310" w:rsidRPr="00177310" w:rsidRDefault="00177310" w:rsidP="00177310">
      <w:pPr>
        <w:spacing w:line="257" w:lineRule="atLeast"/>
        <w:jc w:val="center"/>
        <w:rPr>
          <w:rFonts w:ascii="Times New Roman" w:eastAsia="Times New Roman" w:hAnsi="Times New Roman" w:cs="Times New Roman"/>
          <w:sz w:val="24"/>
          <w:lang w:eastAsia="en-US"/>
        </w:rPr>
      </w:pPr>
      <w:r w:rsidRPr="00177310">
        <w:rPr>
          <w:rFonts w:ascii="Times New Roman" w:eastAsia="Times New Roman" w:hAnsi="Times New Roman" w:cs="Times New Roman"/>
          <w:sz w:val="24"/>
          <w:lang w:eastAsia="en-US"/>
        </w:rPr>
        <w:br/>
        <w:t>Author: Steve Collins, School of Government &amp; International Affairs </w:t>
      </w:r>
    </w:p>
    <w:p w14:paraId="6BC82836" w14:textId="77777777" w:rsidR="00177310" w:rsidRPr="00177310" w:rsidRDefault="00177310" w:rsidP="00177310">
      <w:pPr>
        <w:spacing w:line="257" w:lineRule="atLeast"/>
        <w:jc w:val="center"/>
        <w:rPr>
          <w:rFonts w:ascii="Times New Roman" w:eastAsia="Times New Roman" w:hAnsi="Times New Roman" w:cs="Times New Roman"/>
          <w:sz w:val="24"/>
          <w:lang w:eastAsia="en-US"/>
        </w:rPr>
      </w:pPr>
      <w:r w:rsidRPr="00177310">
        <w:rPr>
          <w:rFonts w:ascii="Times New Roman" w:eastAsia="Times New Roman" w:hAnsi="Times New Roman" w:cs="Times New Roman"/>
          <w:sz w:val="24"/>
          <w:lang w:eastAsia="en-US"/>
        </w:rPr>
        <w:t>October 25, 2021 </w:t>
      </w:r>
    </w:p>
    <w:p w14:paraId="78BB9B8C" w14:textId="77777777" w:rsidR="00177310" w:rsidRPr="00177310" w:rsidRDefault="00177310" w:rsidP="00177310">
      <w:pPr>
        <w:spacing w:line="257" w:lineRule="atLeast"/>
        <w:rPr>
          <w:rFonts w:ascii="Times New Roman" w:eastAsia="Times New Roman" w:hAnsi="Times New Roman" w:cs="Times New Roman"/>
          <w:sz w:val="24"/>
          <w:lang w:eastAsia="en-US"/>
        </w:rPr>
      </w:pPr>
      <w:r w:rsidRPr="00177310">
        <w:rPr>
          <w:rFonts w:eastAsia="Times New Roman"/>
          <w:sz w:val="24"/>
          <w:shd w:val="clear" w:color="auto" w:fill="FFFFFF"/>
          <w:lang w:eastAsia="en-US"/>
        </w:rPr>
        <w:t> </w:t>
      </w:r>
    </w:p>
    <w:p w14:paraId="504B347B" w14:textId="77777777" w:rsidR="00177310" w:rsidRPr="00177310" w:rsidRDefault="00177310" w:rsidP="00177310">
      <w:pPr>
        <w:spacing w:line="257" w:lineRule="atLeast"/>
        <w:rPr>
          <w:rFonts w:ascii="Times New Roman" w:eastAsia="Times New Roman" w:hAnsi="Times New Roman" w:cs="Times New Roman"/>
          <w:sz w:val="24"/>
          <w:lang w:eastAsia="en-US"/>
        </w:rPr>
      </w:pPr>
      <w:r w:rsidRPr="00177310">
        <w:rPr>
          <w:rFonts w:eastAsia="Times New Roman"/>
          <w:sz w:val="24"/>
          <w:shd w:val="clear" w:color="auto" w:fill="FFFFFF"/>
          <w:lang w:eastAsia="en-US"/>
        </w:rPr>
        <w:lastRenderedPageBreak/>
        <w:t xml:space="preserve">Whereas, on October 13, </w:t>
      </w:r>
      <w:proofErr w:type="gramStart"/>
      <w:r w:rsidRPr="00177310">
        <w:rPr>
          <w:rFonts w:eastAsia="Times New Roman"/>
          <w:sz w:val="24"/>
          <w:shd w:val="clear" w:color="auto" w:fill="FFFFFF"/>
          <w:lang w:eastAsia="en-US"/>
        </w:rPr>
        <w:t>2021</w:t>
      </w:r>
      <w:proofErr w:type="gramEnd"/>
      <w:r w:rsidRPr="00177310">
        <w:rPr>
          <w:rFonts w:eastAsia="Times New Roman"/>
          <w:sz w:val="24"/>
          <w:shd w:val="clear" w:color="auto" w:fill="FFFFFF"/>
          <w:lang w:eastAsia="en-US"/>
        </w:rPr>
        <w:t xml:space="preserve"> the Board of Regents (BOR) of the University System of Georgia (USG) revised the USG policy for post-tenure review (8.3). </w:t>
      </w:r>
    </w:p>
    <w:p w14:paraId="70293ECD" w14:textId="77777777" w:rsidR="00177310" w:rsidRPr="00177310" w:rsidRDefault="00177310" w:rsidP="00177310">
      <w:pPr>
        <w:spacing w:line="257" w:lineRule="atLeast"/>
        <w:rPr>
          <w:rFonts w:ascii="Times New Roman" w:eastAsia="Times New Roman" w:hAnsi="Times New Roman" w:cs="Times New Roman"/>
          <w:sz w:val="24"/>
          <w:lang w:eastAsia="en-US"/>
        </w:rPr>
      </w:pPr>
      <w:r w:rsidRPr="00177310">
        <w:rPr>
          <w:rFonts w:eastAsia="Times New Roman"/>
          <w:sz w:val="24"/>
          <w:shd w:val="clear" w:color="auto" w:fill="FFFFFF"/>
          <w:lang w:eastAsia="en-US"/>
        </w:rPr>
        <w:t>Whereas each USG tenure-granting institution was tasked by the policy (8.3.5.4) to “</w:t>
      </w:r>
      <w:r w:rsidRPr="00177310">
        <w:rPr>
          <w:rFonts w:eastAsia="Times New Roman"/>
          <w:sz w:val="24"/>
          <w:lang w:eastAsia="en-US"/>
        </w:rPr>
        <w:t>create its own specific policies for implementing” the</w:t>
      </w:r>
      <w:r w:rsidRPr="00177310">
        <w:rPr>
          <w:rFonts w:eastAsia="Times New Roman"/>
          <w:sz w:val="24"/>
          <w:shd w:val="clear" w:color="auto" w:fill="FFFFFF"/>
          <w:lang w:eastAsia="en-US"/>
        </w:rPr>
        <w:t> revised post-tenure review policy. </w:t>
      </w:r>
    </w:p>
    <w:p w14:paraId="795B42CB" w14:textId="77777777" w:rsidR="00177310" w:rsidRPr="00177310" w:rsidRDefault="00177310" w:rsidP="00177310">
      <w:pPr>
        <w:spacing w:line="257" w:lineRule="atLeast"/>
        <w:rPr>
          <w:rFonts w:ascii="Times New Roman" w:eastAsia="Times New Roman" w:hAnsi="Times New Roman" w:cs="Times New Roman"/>
          <w:sz w:val="24"/>
          <w:lang w:eastAsia="en-US"/>
        </w:rPr>
      </w:pPr>
      <w:r w:rsidRPr="00177310">
        <w:rPr>
          <w:rFonts w:eastAsia="Times New Roman"/>
          <w:sz w:val="24"/>
          <w:shd w:val="clear" w:color="auto" w:fill="FFFFFF"/>
          <w:lang w:eastAsia="en-US"/>
        </w:rPr>
        <w:t>Whereas the BOR requires (8.3.5.4) that each institution create its specific policies in partnership with faculty.</w:t>
      </w:r>
      <w:r w:rsidRPr="00177310">
        <w:rPr>
          <w:rFonts w:eastAsia="Times New Roman"/>
          <w:sz w:val="24"/>
          <w:lang w:eastAsia="en-US"/>
        </w:rPr>
        <w:t> </w:t>
      </w:r>
    </w:p>
    <w:p w14:paraId="3D1E5D8F" w14:textId="77777777" w:rsidR="00177310" w:rsidRPr="00177310" w:rsidRDefault="00177310" w:rsidP="00177310">
      <w:pPr>
        <w:spacing w:line="257" w:lineRule="atLeast"/>
        <w:rPr>
          <w:rFonts w:ascii="Times New Roman" w:eastAsia="Times New Roman" w:hAnsi="Times New Roman" w:cs="Times New Roman"/>
          <w:sz w:val="24"/>
          <w:lang w:eastAsia="en-US"/>
        </w:rPr>
      </w:pPr>
      <w:r w:rsidRPr="00177310">
        <w:rPr>
          <w:rFonts w:eastAsia="Times New Roman"/>
          <w:sz w:val="24"/>
          <w:shd w:val="clear" w:color="auto" w:fill="FFFFFF"/>
          <w:lang w:eastAsia="en-US"/>
        </w:rPr>
        <w:t>The Faculty Senate recommends that a joint faculty-administrative committee be established promptly.  </w:t>
      </w:r>
    </w:p>
    <w:p w14:paraId="50F7FB82" w14:textId="77777777" w:rsidR="00177310" w:rsidRPr="00177310" w:rsidRDefault="00177310" w:rsidP="00177310">
      <w:pPr>
        <w:spacing w:line="257" w:lineRule="atLeast"/>
        <w:rPr>
          <w:rFonts w:ascii="Times New Roman" w:eastAsia="Times New Roman" w:hAnsi="Times New Roman" w:cs="Times New Roman"/>
          <w:sz w:val="24"/>
          <w:lang w:eastAsia="en-US"/>
        </w:rPr>
      </w:pPr>
      <w:r w:rsidRPr="00177310">
        <w:rPr>
          <w:rFonts w:eastAsia="Times New Roman"/>
          <w:sz w:val="24"/>
          <w:shd w:val="clear" w:color="auto" w:fill="FFFFFF"/>
          <w:lang w:eastAsia="en-US"/>
        </w:rPr>
        <w:t xml:space="preserve">The committee shall include five tenured faculty members selected by the Faculty Senate, the Assistant Vice President for Faculty Affairs, a dean representative, and a chair/director representative. The committee shall be chaired by the President of the Faculty Senate - or </w:t>
      </w:r>
      <w:proofErr w:type="gramStart"/>
      <w:r w:rsidRPr="00177310">
        <w:rPr>
          <w:rFonts w:eastAsia="Times New Roman"/>
          <w:sz w:val="24"/>
          <w:shd w:val="clear" w:color="auto" w:fill="FFFFFF"/>
          <w:lang w:eastAsia="en-US"/>
        </w:rPr>
        <w:t>other</w:t>
      </w:r>
      <w:proofErr w:type="gramEnd"/>
      <w:r w:rsidRPr="00177310">
        <w:rPr>
          <w:rFonts w:eastAsia="Times New Roman"/>
          <w:sz w:val="24"/>
          <w:shd w:val="clear" w:color="auto" w:fill="FFFFFF"/>
          <w:lang w:eastAsia="en-US"/>
        </w:rPr>
        <w:t xml:space="preserve"> member of the Faculty Senate Executive Committee (FSEC) - serving in an ex-officio capacity. The committee will be advisory to the Senate.</w:t>
      </w:r>
    </w:p>
    <w:p w14:paraId="30FFDCCF" w14:textId="77777777" w:rsidR="00CF5F0D" w:rsidRPr="00564FED" w:rsidRDefault="00CF5F0D" w:rsidP="00CF5F0D">
      <w:pPr>
        <w:rPr>
          <w:rFonts w:ascii="Times New Roman" w:hAnsi="Times New Roman" w:cs="Times New Roman"/>
          <w:sz w:val="24"/>
        </w:rPr>
      </w:pPr>
    </w:p>
    <w:p w14:paraId="5DF889B6" w14:textId="03131C80" w:rsidR="00E97653" w:rsidRPr="00564FED" w:rsidRDefault="00E97653" w:rsidP="006F342D">
      <w:pPr>
        <w:pStyle w:val="ListParagraph"/>
        <w:numPr>
          <w:ilvl w:val="0"/>
          <w:numId w:val="4"/>
        </w:numPr>
        <w:rPr>
          <w:rFonts w:ascii="Times New Roman" w:hAnsi="Times New Roman" w:cs="Times New Roman"/>
          <w:b/>
          <w:bCs/>
          <w:sz w:val="24"/>
          <w:u w:val="single"/>
          <w:lang w:val="fr-FR"/>
        </w:rPr>
      </w:pPr>
      <w:r w:rsidRPr="00564FED">
        <w:rPr>
          <w:rFonts w:ascii="Times New Roman" w:hAnsi="Times New Roman" w:cs="Times New Roman"/>
          <w:b/>
          <w:bCs/>
          <w:sz w:val="24"/>
          <w:u w:val="single"/>
          <w:lang w:val="fr-FR"/>
        </w:rPr>
        <w:t xml:space="preserve">KSU SGA Liaison report </w:t>
      </w:r>
    </w:p>
    <w:p w14:paraId="22C7E4CF" w14:textId="77777777" w:rsidR="00E97653" w:rsidRPr="00564FED" w:rsidRDefault="00E97653" w:rsidP="00E97653">
      <w:pPr>
        <w:rPr>
          <w:rFonts w:ascii="Times New Roman" w:hAnsi="Times New Roman" w:cs="Times New Roman"/>
          <w:b/>
          <w:bCs/>
          <w:sz w:val="24"/>
          <w:u w:val="single"/>
          <w:lang w:val="fr-FR"/>
        </w:rPr>
      </w:pPr>
      <w:proofErr w:type="spellStart"/>
      <w:r w:rsidRPr="00564FED">
        <w:rPr>
          <w:rFonts w:ascii="Times New Roman" w:hAnsi="Times New Roman" w:cs="Times New Roman"/>
          <w:b/>
          <w:bCs/>
          <w:sz w:val="24"/>
          <w:u w:val="single"/>
          <w:lang w:val="fr-FR"/>
        </w:rPr>
        <w:t>October</w:t>
      </w:r>
      <w:proofErr w:type="spellEnd"/>
      <w:r w:rsidRPr="00564FED">
        <w:rPr>
          <w:rFonts w:ascii="Times New Roman" w:hAnsi="Times New Roman" w:cs="Times New Roman"/>
          <w:b/>
          <w:bCs/>
          <w:sz w:val="24"/>
          <w:u w:val="single"/>
          <w:lang w:val="fr-FR"/>
        </w:rPr>
        <w:t xml:space="preserve"> 6 2021</w:t>
      </w:r>
    </w:p>
    <w:p w14:paraId="69A19CEF"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 xml:space="preserve">Submitted to the KSU Faculty Senate by Heather </w:t>
      </w:r>
      <w:proofErr w:type="spellStart"/>
      <w:r w:rsidRPr="00564FED">
        <w:rPr>
          <w:rFonts w:ascii="Times New Roman" w:hAnsi="Times New Roman" w:cs="Times New Roman"/>
          <w:sz w:val="24"/>
        </w:rPr>
        <w:t>Pincock</w:t>
      </w:r>
      <w:proofErr w:type="spellEnd"/>
    </w:p>
    <w:p w14:paraId="780E5E74" w14:textId="77777777" w:rsidR="00E97653" w:rsidRPr="00564FED" w:rsidRDefault="00E97653" w:rsidP="00E97653">
      <w:pPr>
        <w:rPr>
          <w:rFonts w:ascii="Times New Roman" w:hAnsi="Times New Roman" w:cs="Times New Roman"/>
          <w:sz w:val="24"/>
        </w:rPr>
      </w:pPr>
    </w:p>
    <w:p w14:paraId="5A4A7BFA"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 xml:space="preserve">The SGA has met five times so </w:t>
      </w:r>
      <w:proofErr w:type="gramStart"/>
      <w:r w:rsidRPr="00564FED">
        <w:rPr>
          <w:rFonts w:ascii="Times New Roman" w:hAnsi="Times New Roman" w:cs="Times New Roman"/>
          <w:sz w:val="24"/>
        </w:rPr>
        <w:t>far</w:t>
      </w:r>
      <w:proofErr w:type="gramEnd"/>
      <w:r w:rsidRPr="00564FED">
        <w:rPr>
          <w:rFonts w:ascii="Times New Roman" w:hAnsi="Times New Roman" w:cs="Times New Roman"/>
          <w:sz w:val="24"/>
        </w:rPr>
        <w:t xml:space="preserve"> this Academic Year: August 26, September 8, September 22, September 29 (Special Meeting), October 6</w:t>
      </w:r>
    </w:p>
    <w:p w14:paraId="76831F20" w14:textId="77777777" w:rsidR="00E97653" w:rsidRPr="00564FED" w:rsidRDefault="00E97653" w:rsidP="00E97653">
      <w:pPr>
        <w:rPr>
          <w:rFonts w:ascii="Times New Roman" w:hAnsi="Times New Roman" w:cs="Times New Roman"/>
          <w:sz w:val="24"/>
        </w:rPr>
      </w:pPr>
    </w:p>
    <w:p w14:paraId="1F4E11C0"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Key items of business have included:</w:t>
      </w:r>
    </w:p>
    <w:p w14:paraId="110BC7CC" w14:textId="77777777" w:rsidR="00E97653" w:rsidRPr="00564FED" w:rsidRDefault="00E97653" w:rsidP="00451A19">
      <w:pPr>
        <w:pStyle w:val="ListParagraph"/>
        <w:numPr>
          <w:ilvl w:val="0"/>
          <w:numId w:val="3"/>
        </w:numPr>
        <w:spacing w:after="0" w:line="240" w:lineRule="auto"/>
        <w:rPr>
          <w:rFonts w:ascii="Times New Roman" w:hAnsi="Times New Roman" w:cs="Times New Roman"/>
          <w:sz w:val="24"/>
        </w:rPr>
      </w:pPr>
      <w:r w:rsidRPr="00564FED">
        <w:rPr>
          <w:rFonts w:ascii="Times New Roman" w:hAnsi="Times New Roman" w:cs="Times New Roman"/>
          <w:sz w:val="24"/>
        </w:rPr>
        <w:t xml:space="preserve">Swearing in of several new Senators to the General Body </w:t>
      </w:r>
    </w:p>
    <w:p w14:paraId="0BFC96CF" w14:textId="77777777" w:rsidR="00E97653" w:rsidRPr="00564FED" w:rsidRDefault="00E97653" w:rsidP="00E97653">
      <w:pPr>
        <w:pStyle w:val="ListParagraph"/>
        <w:rPr>
          <w:rFonts w:ascii="Times New Roman" w:hAnsi="Times New Roman" w:cs="Times New Roman"/>
          <w:sz w:val="24"/>
        </w:rPr>
      </w:pPr>
    </w:p>
    <w:p w14:paraId="7432316D" w14:textId="77777777" w:rsidR="00E97653" w:rsidRPr="00564FED" w:rsidRDefault="00E97653" w:rsidP="00451A19">
      <w:pPr>
        <w:pStyle w:val="ListParagraph"/>
        <w:numPr>
          <w:ilvl w:val="0"/>
          <w:numId w:val="3"/>
        </w:numPr>
        <w:spacing w:after="0" w:line="240" w:lineRule="auto"/>
        <w:rPr>
          <w:rFonts w:ascii="Times New Roman" w:hAnsi="Times New Roman" w:cs="Times New Roman"/>
          <w:sz w:val="24"/>
        </w:rPr>
      </w:pPr>
      <w:r w:rsidRPr="00564FED">
        <w:rPr>
          <w:rFonts w:ascii="Times New Roman" w:hAnsi="Times New Roman" w:cs="Times New Roman"/>
          <w:sz w:val="24"/>
        </w:rPr>
        <w:t>Approval of new Bylaws that included the addition of a Senator for Student Workers</w:t>
      </w:r>
    </w:p>
    <w:p w14:paraId="449F2593" w14:textId="77777777" w:rsidR="00E97653" w:rsidRPr="00564FED" w:rsidRDefault="00E97653" w:rsidP="00E97653">
      <w:pPr>
        <w:pStyle w:val="ListParagraph"/>
        <w:rPr>
          <w:rFonts w:ascii="Times New Roman" w:hAnsi="Times New Roman" w:cs="Times New Roman"/>
          <w:sz w:val="24"/>
        </w:rPr>
      </w:pPr>
    </w:p>
    <w:p w14:paraId="28713F5C" w14:textId="77777777" w:rsidR="00E97653" w:rsidRPr="00564FED" w:rsidRDefault="00E97653" w:rsidP="00451A19">
      <w:pPr>
        <w:pStyle w:val="ListParagraph"/>
        <w:numPr>
          <w:ilvl w:val="0"/>
          <w:numId w:val="3"/>
        </w:numPr>
        <w:spacing w:after="0" w:line="240" w:lineRule="auto"/>
        <w:rPr>
          <w:rFonts w:ascii="Times New Roman" w:hAnsi="Times New Roman" w:cs="Times New Roman"/>
          <w:b/>
          <w:bCs/>
          <w:sz w:val="24"/>
        </w:rPr>
      </w:pPr>
      <w:r w:rsidRPr="00564FED">
        <w:rPr>
          <w:rFonts w:ascii="Times New Roman" w:hAnsi="Times New Roman" w:cs="Times New Roman"/>
          <w:b/>
          <w:bCs/>
          <w:sz w:val="24"/>
        </w:rPr>
        <w:t>SGA Passed “</w:t>
      </w:r>
      <w:r w:rsidRPr="00564FED">
        <w:rPr>
          <w:rFonts w:ascii="Times New Roman" w:eastAsia="Times New Roman" w:hAnsi="Times New Roman" w:cs="Times New Roman"/>
          <w:b/>
          <w:bCs/>
          <w:sz w:val="24"/>
        </w:rPr>
        <w:t>Support for Addressing COVID-19 Responsibly Act” unanimously.</w:t>
      </w:r>
    </w:p>
    <w:p w14:paraId="1B9886CA" w14:textId="77777777" w:rsidR="00E97653" w:rsidRPr="00564FED" w:rsidRDefault="00E97653" w:rsidP="00451A19">
      <w:pPr>
        <w:pStyle w:val="ListParagraph"/>
        <w:numPr>
          <w:ilvl w:val="1"/>
          <w:numId w:val="3"/>
        </w:numPr>
        <w:spacing w:after="0" w:line="240" w:lineRule="auto"/>
        <w:rPr>
          <w:rFonts w:ascii="Times New Roman" w:hAnsi="Times New Roman" w:cs="Times New Roman"/>
          <w:sz w:val="24"/>
        </w:rPr>
      </w:pPr>
      <w:r w:rsidRPr="00564FED">
        <w:rPr>
          <w:rFonts w:ascii="Times New Roman" w:eastAsia="Times New Roman" w:hAnsi="Times New Roman" w:cs="Times New Roman"/>
          <w:sz w:val="24"/>
        </w:rPr>
        <w:t>Full language of the Act that passed is pasted below (see p. 2-3)</w:t>
      </w:r>
    </w:p>
    <w:p w14:paraId="4577A91B" w14:textId="77777777" w:rsidR="00E97653" w:rsidRPr="00564FED" w:rsidRDefault="00E97653" w:rsidP="00451A19">
      <w:pPr>
        <w:pStyle w:val="ListParagraph"/>
        <w:numPr>
          <w:ilvl w:val="1"/>
          <w:numId w:val="3"/>
        </w:numPr>
        <w:spacing w:after="0" w:line="240" w:lineRule="auto"/>
        <w:rPr>
          <w:rFonts w:ascii="Times New Roman" w:hAnsi="Times New Roman" w:cs="Times New Roman"/>
          <w:sz w:val="24"/>
        </w:rPr>
      </w:pPr>
      <w:r w:rsidRPr="00564FED">
        <w:rPr>
          <w:rFonts w:ascii="Times New Roman" w:hAnsi="Times New Roman" w:cs="Times New Roman"/>
          <w:sz w:val="24"/>
        </w:rPr>
        <w:t>SGA reviewed and discussed the Act on a first reading on Sept. 8 and then a revised version on Sept. 22</w:t>
      </w:r>
    </w:p>
    <w:p w14:paraId="1A9F53B7" w14:textId="77777777" w:rsidR="00E97653" w:rsidRPr="00564FED" w:rsidRDefault="00E97653" w:rsidP="00451A19">
      <w:pPr>
        <w:pStyle w:val="ListParagraph"/>
        <w:numPr>
          <w:ilvl w:val="1"/>
          <w:numId w:val="3"/>
        </w:numPr>
        <w:spacing w:after="0" w:line="240" w:lineRule="auto"/>
        <w:rPr>
          <w:rFonts w:ascii="Times New Roman" w:hAnsi="Times New Roman" w:cs="Times New Roman"/>
          <w:sz w:val="24"/>
        </w:rPr>
      </w:pPr>
      <w:r w:rsidRPr="00564FED">
        <w:rPr>
          <w:rFonts w:ascii="Times New Roman" w:hAnsi="Times New Roman" w:cs="Times New Roman"/>
          <w:sz w:val="24"/>
        </w:rPr>
        <w:t>Between Sept. 22 and Oct. 6, SGA circulated a survey to the student body before voting on the resolution:</w:t>
      </w:r>
    </w:p>
    <w:p w14:paraId="6D5B6453" w14:textId="77777777" w:rsidR="00E97653" w:rsidRPr="00564FED" w:rsidRDefault="00E97653" w:rsidP="00E97653">
      <w:pPr>
        <w:pStyle w:val="ListParagraph"/>
        <w:ind w:left="1440"/>
        <w:rPr>
          <w:rFonts w:ascii="Times New Roman" w:hAnsi="Times New Roman" w:cs="Times New Roman"/>
          <w:b/>
          <w:bCs/>
          <w:sz w:val="24"/>
          <w:u w:val="single"/>
        </w:rPr>
      </w:pPr>
      <w:r w:rsidRPr="00564FED">
        <w:rPr>
          <w:rFonts w:ascii="Times New Roman" w:hAnsi="Times New Roman" w:cs="Times New Roman"/>
          <w:b/>
          <w:bCs/>
          <w:sz w:val="24"/>
          <w:u w:val="single"/>
        </w:rPr>
        <w:t>Survey Results</w:t>
      </w:r>
    </w:p>
    <w:p w14:paraId="6624C3FA" w14:textId="77777777" w:rsidR="00E97653" w:rsidRPr="00564FED" w:rsidRDefault="00E97653" w:rsidP="00E97653">
      <w:pPr>
        <w:pStyle w:val="ListParagraph"/>
        <w:ind w:left="1440"/>
        <w:rPr>
          <w:rFonts w:ascii="Times New Roman" w:hAnsi="Times New Roman" w:cs="Times New Roman"/>
          <w:sz w:val="24"/>
        </w:rPr>
      </w:pPr>
      <w:r w:rsidRPr="00564FED">
        <w:rPr>
          <w:rFonts w:ascii="Times New Roman" w:hAnsi="Times New Roman" w:cs="Times New Roman"/>
          <w:sz w:val="24"/>
        </w:rPr>
        <w:t>614 responses</w:t>
      </w:r>
    </w:p>
    <w:p w14:paraId="2B7F4987" w14:textId="77777777" w:rsidR="00E97653" w:rsidRPr="00564FED" w:rsidRDefault="00E97653" w:rsidP="00E97653">
      <w:pPr>
        <w:pStyle w:val="ListParagraph"/>
        <w:ind w:left="1440"/>
        <w:rPr>
          <w:rFonts w:ascii="Times New Roman" w:hAnsi="Times New Roman" w:cs="Times New Roman"/>
          <w:i/>
          <w:iCs/>
          <w:sz w:val="24"/>
        </w:rPr>
      </w:pPr>
      <w:r w:rsidRPr="00564FED">
        <w:rPr>
          <w:rFonts w:ascii="Times New Roman" w:hAnsi="Times New Roman" w:cs="Times New Roman"/>
          <w:i/>
          <w:iCs/>
          <w:sz w:val="24"/>
        </w:rPr>
        <w:t>Q.1 How do you feel about USG mask mandate?</w:t>
      </w:r>
    </w:p>
    <w:p w14:paraId="4D34959C" w14:textId="77777777" w:rsidR="00E97653" w:rsidRPr="00564FED" w:rsidRDefault="00E97653" w:rsidP="00E97653">
      <w:pPr>
        <w:pStyle w:val="ListParagraph"/>
        <w:ind w:left="1440"/>
        <w:rPr>
          <w:rFonts w:ascii="Times New Roman" w:hAnsi="Times New Roman" w:cs="Times New Roman"/>
          <w:sz w:val="24"/>
        </w:rPr>
      </w:pPr>
      <w:r w:rsidRPr="00564FED">
        <w:rPr>
          <w:rFonts w:ascii="Times New Roman" w:hAnsi="Times New Roman" w:cs="Times New Roman"/>
          <w:sz w:val="24"/>
        </w:rPr>
        <w:t>38.3% No, should not mandate</w:t>
      </w:r>
    </w:p>
    <w:p w14:paraId="755C6C24" w14:textId="77777777" w:rsidR="00E97653" w:rsidRPr="00564FED" w:rsidRDefault="00E97653" w:rsidP="00E97653">
      <w:pPr>
        <w:pStyle w:val="ListParagraph"/>
        <w:ind w:left="1440"/>
        <w:rPr>
          <w:rFonts w:ascii="Times New Roman" w:hAnsi="Times New Roman" w:cs="Times New Roman"/>
          <w:b/>
          <w:bCs/>
          <w:sz w:val="24"/>
        </w:rPr>
      </w:pPr>
      <w:r w:rsidRPr="00564FED">
        <w:rPr>
          <w:rFonts w:ascii="Times New Roman" w:hAnsi="Times New Roman" w:cs="Times New Roman"/>
          <w:b/>
          <w:bCs/>
          <w:sz w:val="24"/>
        </w:rPr>
        <w:t>57.9% Yes, USG should mandate masks</w:t>
      </w:r>
    </w:p>
    <w:p w14:paraId="75ADA58C" w14:textId="77777777" w:rsidR="00E97653" w:rsidRPr="00564FED" w:rsidRDefault="00E97653" w:rsidP="00E97653">
      <w:pPr>
        <w:pStyle w:val="ListParagraph"/>
        <w:ind w:left="1440"/>
        <w:rPr>
          <w:rFonts w:ascii="Times New Roman" w:hAnsi="Times New Roman" w:cs="Times New Roman"/>
          <w:sz w:val="24"/>
        </w:rPr>
      </w:pPr>
      <w:r w:rsidRPr="00564FED">
        <w:rPr>
          <w:rFonts w:ascii="Times New Roman" w:hAnsi="Times New Roman" w:cs="Times New Roman"/>
          <w:sz w:val="24"/>
        </w:rPr>
        <w:t>3.8% Prefer not to answer</w:t>
      </w:r>
    </w:p>
    <w:p w14:paraId="21B4F175" w14:textId="77777777" w:rsidR="00E97653" w:rsidRPr="00564FED" w:rsidRDefault="00E97653" w:rsidP="00E97653">
      <w:pPr>
        <w:pStyle w:val="ListParagraph"/>
        <w:ind w:left="1440"/>
        <w:rPr>
          <w:rFonts w:ascii="Times New Roman" w:hAnsi="Times New Roman" w:cs="Times New Roman"/>
          <w:sz w:val="24"/>
        </w:rPr>
      </w:pPr>
    </w:p>
    <w:p w14:paraId="359FEA40" w14:textId="77777777" w:rsidR="00E97653" w:rsidRPr="00564FED" w:rsidRDefault="00E97653" w:rsidP="00E97653">
      <w:pPr>
        <w:pStyle w:val="ListParagraph"/>
        <w:ind w:left="1440"/>
        <w:rPr>
          <w:rFonts w:ascii="Times New Roman" w:hAnsi="Times New Roman" w:cs="Times New Roman"/>
          <w:i/>
          <w:iCs/>
          <w:sz w:val="24"/>
        </w:rPr>
      </w:pPr>
      <w:r w:rsidRPr="00564FED">
        <w:rPr>
          <w:rFonts w:ascii="Times New Roman" w:hAnsi="Times New Roman" w:cs="Times New Roman"/>
          <w:i/>
          <w:iCs/>
          <w:sz w:val="24"/>
        </w:rPr>
        <w:t>Q.2 How do you feel about USG vaccine mandate?</w:t>
      </w:r>
    </w:p>
    <w:p w14:paraId="52EA5D6F" w14:textId="77777777" w:rsidR="00E97653" w:rsidRPr="00564FED" w:rsidRDefault="00E97653" w:rsidP="00E97653">
      <w:pPr>
        <w:pStyle w:val="ListParagraph"/>
        <w:ind w:left="1440"/>
        <w:rPr>
          <w:rFonts w:ascii="Times New Roman" w:hAnsi="Times New Roman" w:cs="Times New Roman"/>
          <w:b/>
          <w:bCs/>
          <w:sz w:val="24"/>
        </w:rPr>
      </w:pPr>
      <w:r w:rsidRPr="00564FED">
        <w:rPr>
          <w:rFonts w:ascii="Times New Roman" w:hAnsi="Times New Roman" w:cs="Times New Roman"/>
          <w:b/>
          <w:bCs/>
          <w:sz w:val="24"/>
        </w:rPr>
        <w:t xml:space="preserve">48.4% No, should not mandate </w:t>
      </w:r>
    </w:p>
    <w:p w14:paraId="040F5068" w14:textId="77777777" w:rsidR="00E97653" w:rsidRPr="00564FED" w:rsidRDefault="00E97653" w:rsidP="00E97653">
      <w:pPr>
        <w:pStyle w:val="ListParagraph"/>
        <w:ind w:left="1440"/>
        <w:rPr>
          <w:rFonts w:ascii="Times New Roman" w:hAnsi="Times New Roman" w:cs="Times New Roman"/>
          <w:sz w:val="24"/>
        </w:rPr>
      </w:pPr>
      <w:r w:rsidRPr="00564FED">
        <w:rPr>
          <w:rFonts w:ascii="Times New Roman" w:hAnsi="Times New Roman" w:cs="Times New Roman"/>
          <w:sz w:val="24"/>
        </w:rPr>
        <w:lastRenderedPageBreak/>
        <w:t>45.3% Yes, vaccine mandate</w:t>
      </w:r>
    </w:p>
    <w:p w14:paraId="5A8C5A88" w14:textId="77777777" w:rsidR="00E97653" w:rsidRPr="00564FED" w:rsidRDefault="00E97653" w:rsidP="00E97653">
      <w:pPr>
        <w:pStyle w:val="ListParagraph"/>
        <w:ind w:left="1440"/>
        <w:rPr>
          <w:rFonts w:ascii="Times New Roman" w:hAnsi="Times New Roman" w:cs="Times New Roman"/>
          <w:sz w:val="24"/>
        </w:rPr>
      </w:pPr>
      <w:r w:rsidRPr="00564FED">
        <w:rPr>
          <w:rFonts w:ascii="Times New Roman" w:hAnsi="Times New Roman" w:cs="Times New Roman"/>
          <w:sz w:val="24"/>
        </w:rPr>
        <w:t>6.4% Prefer not to answer</w:t>
      </w:r>
    </w:p>
    <w:p w14:paraId="5579E873" w14:textId="77777777" w:rsidR="00E97653" w:rsidRPr="00564FED" w:rsidRDefault="00E97653" w:rsidP="00E97653">
      <w:pPr>
        <w:pStyle w:val="ListParagraph"/>
        <w:ind w:left="1440"/>
        <w:rPr>
          <w:rFonts w:ascii="Times New Roman" w:hAnsi="Times New Roman" w:cs="Times New Roman"/>
          <w:sz w:val="24"/>
        </w:rPr>
      </w:pPr>
      <w:r w:rsidRPr="00564FED">
        <w:rPr>
          <w:rFonts w:ascii="Times New Roman" w:hAnsi="Times New Roman" w:cs="Times New Roman"/>
          <w:sz w:val="24"/>
        </w:rPr>
        <w:t>129 open comments. Complete data available from Press Secretary.</w:t>
      </w:r>
    </w:p>
    <w:p w14:paraId="40D763D6" w14:textId="77777777" w:rsidR="00E97653" w:rsidRPr="00564FED" w:rsidRDefault="00E97653" w:rsidP="00E97653">
      <w:pPr>
        <w:pStyle w:val="ListParagraph"/>
        <w:ind w:left="1440"/>
        <w:rPr>
          <w:rFonts w:ascii="Times New Roman" w:hAnsi="Times New Roman" w:cs="Times New Roman"/>
          <w:sz w:val="24"/>
        </w:rPr>
      </w:pPr>
    </w:p>
    <w:p w14:paraId="221DDD57" w14:textId="77777777" w:rsidR="00E97653" w:rsidRPr="00564FED" w:rsidRDefault="00E97653" w:rsidP="00451A19">
      <w:pPr>
        <w:pStyle w:val="ListParagraph"/>
        <w:numPr>
          <w:ilvl w:val="0"/>
          <w:numId w:val="3"/>
        </w:numPr>
        <w:spacing w:after="0" w:line="240" w:lineRule="auto"/>
        <w:rPr>
          <w:rFonts w:ascii="Times New Roman" w:hAnsi="Times New Roman" w:cs="Times New Roman"/>
          <w:sz w:val="24"/>
        </w:rPr>
      </w:pPr>
      <w:r w:rsidRPr="00564FED">
        <w:rPr>
          <w:rFonts w:ascii="Times New Roman" w:hAnsi="Times New Roman" w:cs="Times New Roman"/>
          <w:sz w:val="24"/>
        </w:rPr>
        <w:t xml:space="preserve">Reporting to the SGA about the Presidential Search. President Johnson and VP </w:t>
      </w:r>
      <w:proofErr w:type="spellStart"/>
      <w:r w:rsidRPr="00564FED">
        <w:rPr>
          <w:rFonts w:ascii="Times New Roman" w:hAnsi="Times New Roman" w:cs="Times New Roman"/>
          <w:sz w:val="24"/>
        </w:rPr>
        <w:t>Wittmayer</w:t>
      </w:r>
      <w:proofErr w:type="spellEnd"/>
      <w:r w:rsidRPr="00564FED">
        <w:rPr>
          <w:rFonts w:ascii="Times New Roman" w:hAnsi="Times New Roman" w:cs="Times New Roman"/>
          <w:sz w:val="24"/>
        </w:rPr>
        <w:t xml:space="preserve"> are serving on the Search Committee. The tentative dates for the student forums </w:t>
      </w:r>
      <w:proofErr w:type="gramStart"/>
      <w:r w:rsidRPr="00564FED">
        <w:rPr>
          <w:rFonts w:ascii="Times New Roman" w:hAnsi="Times New Roman" w:cs="Times New Roman"/>
          <w:sz w:val="24"/>
        </w:rPr>
        <w:t>are:</w:t>
      </w:r>
      <w:proofErr w:type="gramEnd"/>
      <w:r w:rsidRPr="00564FED">
        <w:rPr>
          <w:rFonts w:ascii="Times New Roman" w:hAnsi="Times New Roman" w:cs="Times New Roman"/>
          <w:sz w:val="24"/>
        </w:rPr>
        <w:t xml:space="preserve"> October 15, 22, 29. More details to come.</w:t>
      </w:r>
    </w:p>
    <w:p w14:paraId="7E7D8083" w14:textId="77777777" w:rsidR="00E97653" w:rsidRPr="00564FED" w:rsidRDefault="00E97653" w:rsidP="00E97653">
      <w:pPr>
        <w:rPr>
          <w:rFonts w:ascii="Times New Roman" w:hAnsi="Times New Roman" w:cs="Times New Roman"/>
          <w:sz w:val="24"/>
        </w:rPr>
      </w:pPr>
    </w:p>
    <w:p w14:paraId="2FB82265"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More detailed Recaps of SGA General Body meetings can be found at @ksu.sga on Instagram:</w:t>
      </w:r>
    </w:p>
    <w:p w14:paraId="460C3975" w14:textId="77777777" w:rsidR="00E97653" w:rsidRPr="00564FED" w:rsidRDefault="00E97653" w:rsidP="00E97653">
      <w:pPr>
        <w:rPr>
          <w:rFonts w:ascii="Times New Roman" w:hAnsi="Times New Roman" w:cs="Times New Roman"/>
          <w:sz w:val="24"/>
          <w:lang w:val="fr-FR"/>
        </w:rPr>
      </w:pPr>
      <w:r w:rsidRPr="00564FED">
        <w:rPr>
          <w:rFonts w:ascii="Times New Roman" w:hAnsi="Times New Roman" w:cs="Times New Roman"/>
          <w:sz w:val="24"/>
          <w:lang w:val="fr-FR"/>
        </w:rPr>
        <w:t xml:space="preserve">Sept </w:t>
      </w:r>
      <w:proofErr w:type="gramStart"/>
      <w:r w:rsidRPr="00564FED">
        <w:rPr>
          <w:rFonts w:ascii="Times New Roman" w:hAnsi="Times New Roman" w:cs="Times New Roman"/>
          <w:sz w:val="24"/>
          <w:lang w:val="fr-FR"/>
        </w:rPr>
        <w:t>8:</w:t>
      </w:r>
      <w:proofErr w:type="gramEnd"/>
      <w:r w:rsidRPr="00564FED">
        <w:rPr>
          <w:rFonts w:ascii="Times New Roman" w:hAnsi="Times New Roman" w:cs="Times New Roman"/>
          <w:sz w:val="24"/>
          <w:lang w:val="fr-FR"/>
        </w:rPr>
        <w:t xml:space="preserve"> </w:t>
      </w:r>
      <w:hyperlink r:id="rId12" w:history="1">
        <w:r w:rsidRPr="00564FED">
          <w:rPr>
            <w:rStyle w:val="Hyperlink"/>
            <w:rFonts w:ascii="Times New Roman" w:hAnsi="Times New Roman" w:cs="Times New Roman"/>
            <w:sz w:val="24"/>
            <w:lang w:val="fr-FR"/>
          </w:rPr>
          <w:t>https://www.instagram.com/p/CTzwwp3lyJR/</w:t>
        </w:r>
      </w:hyperlink>
    </w:p>
    <w:p w14:paraId="5E052341"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 xml:space="preserve">Aug 25: </w:t>
      </w:r>
      <w:hyperlink r:id="rId13" w:history="1">
        <w:r w:rsidRPr="00564FED">
          <w:rPr>
            <w:rStyle w:val="Hyperlink"/>
            <w:rFonts w:ascii="Times New Roman" w:hAnsi="Times New Roman" w:cs="Times New Roman"/>
            <w:sz w:val="24"/>
          </w:rPr>
          <w:t>https://www.instagram.com/p/CTSN-AvFy4s/</w:t>
        </w:r>
      </w:hyperlink>
      <w:r w:rsidRPr="00564FED">
        <w:rPr>
          <w:rFonts w:ascii="Times New Roman" w:hAnsi="Times New Roman" w:cs="Times New Roman"/>
          <w:sz w:val="24"/>
        </w:rPr>
        <w:t xml:space="preserve"> </w:t>
      </w:r>
    </w:p>
    <w:p w14:paraId="06266815"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 xml:space="preserve">(Future Recap will appear here: </w:t>
      </w:r>
      <w:hyperlink r:id="rId14" w:history="1">
        <w:r w:rsidRPr="00564FED">
          <w:rPr>
            <w:rStyle w:val="Hyperlink"/>
            <w:rFonts w:ascii="Times New Roman" w:hAnsi="Times New Roman" w:cs="Times New Roman"/>
            <w:sz w:val="24"/>
          </w:rPr>
          <w:t>https://www.instagram.com/ksu.sga/?hl=en</w:t>
        </w:r>
      </w:hyperlink>
      <w:r w:rsidRPr="00564FED">
        <w:rPr>
          <w:rFonts w:ascii="Times New Roman" w:hAnsi="Times New Roman" w:cs="Times New Roman"/>
          <w:sz w:val="24"/>
        </w:rPr>
        <w:t>)</w:t>
      </w:r>
    </w:p>
    <w:p w14:paraId="0A739D96" w14:textId="77777777" w:rsidR="00E97653" w:rsidRPr="00564FED" w:rsidRDefault="00E97653" w:rsidP="00E97653">
      <w:pPr>
        <w:rPr>
          <w:rFonts w:ascii="Times New Roman" w:hAnsi="Times New Roman" w:cs="Times New Roman"/>
          <w:sz w:val="24"/>
        </w:rPr>
      </w:pPr>
      <w:r w:rsidRPr="00564FED">
        <w:rPr>
          <w:rFonts w:ascii="Times New Roman" w:hAnsi="Times New Roman" w:cs="Times New Roman"/>
          <w:sz w:val="24"/>
        </w:rPr>
        <w:t xml:space="preserve">Complete Minutes are available at: </w:t>
      </w:r>
      <w:hyperlink r:id="rId15" w:history="1">
        <w:r w:rsidRPr="00564FED">
          <w:rPr>
            <w:rStyle w:val="Hyperlink"/>
            <w:rFonts w:ascii="Times New Roman" w:hAnsi="Times New Roman" w:cs="Times New Roman"/>
            <w:sz w:val="24"/>
          </w:rPr>
          <w:t>https://sga.kennesaw.edu/</w:t>
        </w:r>
      </w:hyperlink>
      <w:r w:rsidRPr="00564FED">
        <w:rPr>
          <w:rFonts w:ascii="Times New Roman" w:hAnsi="Times New Roman" w:cs="Times New Roman"/>
          <w:sz w:val="24"/>
        </w:rPr>
        <w:t xml:space="preserve"> </w:t>
      </w:r>
    </w:p>
    <w:p w14:paraId="10714090" w14:textId="77777777" w:rsidR="00E97653" w:rsidRPr="00564FED" w:rsidRDefault="00E97653" w:rsidP="00E97653">
      <w:pPr>
        <w:rPr>
          <w:rFonts w:ascii="Times New Roman" w:hAnsi="Times New Roman" w:cs="Times New Roman"/>
          <w:sz w:val="24"/>
        </w:rPr>
      </w:pPr>
    </w:p>
    <w:p w14:paraId="2FE52866" w14:textId="77777777" w:rsidR="00E97653" w:rsidRPr="00564FED" w:rsidRDefault="00E97653" w:rsidP="00E97653">
      <w:pPr>
        <w:pStyle w:val="Heading1"/>
        <w:spacing w:before="61"/>
        <w:ind w:right="1893"/>
        <w:jc w:val="center"/>
      </w:pPr>
      <w:bookmarkStart w:id="0" w:name="KENNESAW_STATE_UNIVERSITY_STUDENT_GOVERN"/>
      <w:bookmarkEnd w:id="0"/>
      <w:r w:rsidRPr="00564FED">
        <w:t>KENNESAW STATE UNIVERSITY</w:t>
      </w:r>
      <w:r w:rsidRPr="00564FED">
        <w:rPr>
          <w:spacing w:val="1"/>
        </w:rPr>
        <w:t xml:space="preserve"> </w:t>
      </w:r>
      <w:r w:rsidRPr="00564FED">
        <w:t>STUDENT</w:t>
      </w:r>
      <w:r w:rsidRPr="00564FED">
        <w:rPr>
          <w:spacing w:val="-7"/>
        </w:rPr>
        <w:t xml:space="preserve"> </w:t>
      </w:r>
      <w:r w:rsidRPr="00564FED">
        <w:t>GOVERNMENT</w:t>
      </w:r>
      <w:r w:rsidRPr="00564FED">
        <w:rPr>
          <w:spacing w:val="-6"/>
        </w:rPr>
        <w:t xml:space="preserve"> </w:t>
      </w:r>
      <w:r w:rsidRPr="00564FED">
        <w:t>ASSOCIATION</w:t>
      </w:r>
      <w:r w:rsidRPr="00564FED">
        <w:rPr>
          <w:spacing w:val="-4"/>
        </w:rPr>
        <w:t xml:space="preserve"> </w:t>
      </w:r>
      <w:r w:rsidRPr="00564FED">
        <w:t>2021-2022</w:t>
      </w:r>
    </w:p>
    <w:p w14:paraId="054BA667" w14:textId="77777777" w:rsidR="00E97653" w:rsidRPr="00564FED" w:rsidRDefault="00E97653" w:rsidP="00E97653">
      <w:pPr>
        <w:pStyle w:val="BodyText"/>
        <w:spacing w:line="269" w:lineRule="exact"/>
        <w:ind w:left="2160" w:firstLine="720"/>
      </w:pPr>
      <w:r w:rsidRPr="00564FED">
        <w:t>RESOLUTION R-003</w:t>
      </w:r>
    </w:p>
    <w:p w14:paraId="423B6C9F" w14:textId="77777777" w:rsidR="00E97653" w:rsidRPr="00564FED" w:rsidRDefault="00E97653" w:rsidP="00E97653">
      <w:pPr>
        <w:pStyle w:val="BodyText"/>
        <w:spacing w:before="8"/>
      </w:pPr>
    </w:p>
    <w:p w14:paraId="7CC2FA3B" w14:textId="77777777" w:rsidR="00E97653" w:rsidRPr="00564FED" w:rsidRDefault="00E97653" w:rsidP="00E97653">
      <w:pPr>
        <w:pStyle w:val="Heading1"/>
        <w:spacing w:before="1" w:line="274" w:lineRule="exact"/>
        <w:ind w:left="736" w:right="746"/>
        <w:jc w:val="center"/>
      </w:pPr>
      <w:r w:rsidRPr="00564FED">
        <w:t>SUPPORT</w:t>
      </w:r>
      <w:r w:rsidRPr="00564FED">
        <w:rPr>
          <w:spacing w:val="-2"/>
        </w:rPr>
        <w:t xml:space="preserve"> </w:t>
      </w:r>
      <w:r w:rsidRPr="00564FED">
        <w:t>FOR</w:t>
      </w:r>
      <w:r w:rsidRPr="00564FED">
        <w:rPr>
          <w:spacing w:val="-1"/>
        </w:rPr>
        <w:t xml:space="preserve"> </w:t>
      </w:r>
      <w:r w:rsidRPr="00564FED">
        <w:t>ADDRESSING</w:t>
      </w:r>
      <w:r w:rsidRPr="00564FED">
        <w:rPr>
          <w:spacing w:val="-3"/>
        </w:rPr>
        <w:t xml:space="preserve"> </w:t>
      </w:r>
      <w:r w:rsidRPr="00564FED">
        <w:t>COVID-19</w:t>
      </w:r>
      <w:r w:rsidRPr="00564FED">
        <w:rPr>
          <w:spacing w:val="-2"/>
        </w:rPr>
        <w:t xml:space="preserve"> </w:t>
      </w:r>
      <w:r w:rsidRPr="00564FED">
        <w:t>RESPONSIBLY ACT</w:t>
      </w:r>
    </w:p>
    <w:p w14:paraId="5F06ADE8" w14:textId="77777777" w:rsidR="00E97653" w:rsidRPr="00564FED" w:rsidRDefault="00E97653" w:rsidP="00E97653">
      <w:pPr>
        <w:ind w:left="801" w:right="746"/>
        <w:jc w:val="center"/>
        <w:rPr>
          <w:rFonts w:ascii="Times New Roman" w:hAnsi="Times New Roman" w:cs="Times New Roman"/>
          <w:sz w:val="24"/>
        </w:rPr>
      </w:pPr>
      <w:r w:rsidRPr="00564FED">
        <w:rPr>
          <w:rFonts w:ascii="Times New Roman" w:hAnsi="Times New Roman" w:cs="Times New Roman"/>
          <w:sz w:val="24"/>
        </w:rPr>
        <w:t xml:space="preserve">Sponsor (s): Senator </w:t>
      </w:r>
      <w:proofErr w:type="spellStart"/>
      <w:r w:rsidRPr="00564FED">
        <w:rPr>
          <w:rFonts w:ascii="Times New Roman" w:hAnsi="Times New Roman" w:cs="Times New Roman"/>
          <w:sz w:val="24"/>
        </w:rPr>
        <w:t>Assa</w:t>
      </w:r>
      <w:proofErr w:type="spellEnd"/>
      <w:r w:rsidRPr="00564FED">
        <w:rPr>
          <w:rFonts w:ascii="Times New Roman" w:hAnsi="Times New Roman" w:cs="Times New Roman"/>
          <w:sz w:val="24"/>
        </w:rPr>
        <w:t xml:space="preserve">, Senator Clement, Director Grant, Senator </w:t>
      </w:r>
      <w:proofErr w:type="spellStart"/>
      <w:r w:rsidRPr="00564FED">
        <w:rPr>
          <w:rFonts w:ascii="Times New Roman" w:hAnsi="Times New Roman" w:cs="Times New Roman"/>
          <w:sz w:val="24"/>
        </w:rPr>
        <w:t>Quenneh</w:t>
      </w:r>
      <w:proofErr w:type="spellEnd"/>
      <w:r w:rsidRPr="00564FED">
        <w:rPr>
          <w:rFonts w:ascii="Times New Roman" w:hAnsi="Times New Roman" w:cs="Times New Roman"/>
          <w:sz w:val="24"/>
        </w:rPr>
        <w:t>, Senator Valdez,</w:t>
      </w:r>
      <w:r w:rsidRPr="00564FED">
        <w:rPr>
          <w:rFonts w:ascii="Times New Roman" w:hAnsi="Times New Roman" w:cs="Times New Roman"/>
          <w:spacing w:val="-50"/>
          <w:sz w:val="24"/>
        </w:rPr>
        <w:t xml:space="preserve"> </w:t>
      </w:r>
      <w:r w:rsidRPr="00564FED">
        <w:rPr>
          <w:rFonts w:ascii="Times New Roman" w:hAnsi="Times New Roman" w:cs="Times New Roman"/>
          <w:sz w:val="24"/>
        </w:rPr>
        <w:t>Senator</w:t>
      </w:r>
      <w:r w:rsidRPr="00564FED">
        <w:rPr>
          <w:rFonts w:ascii="Times New Roman" w:hAnsi="Times New Roman" w:cs="Times New Roman"/>
          <w:spacing w:val="-3"/>
          <w:sz w:val="24"/>
        </w:rPr>
        <w:t xml:space="preserve"> </w:t>
      </w:r>
      <w:r w:rsidRPr="00564FED">
        <w:rPr>
          <w:rFonts w:ascii="Times New Roman" w:hAnsi="Times New Roman" w:cs="Times New Roman"/>
          <w:sz w:val="24"/>
        </w:rPr>
        <w:t>Wahab</w:t>
      </w:r>
    </w:p>
    <w:p w14:paraId="1E4A7C84" w14:textId="77777777" w:rsidR="00E97653" w:rsidRPr="00564FED" w:rsidRDefault="00E97653" w:rsidP="00E97653">
      <w:pPr>
        <w:spacing w:line="234" w:lineRule="exact"/>
        <w:ind w:left="3172" w:right="3176"/>
        <w:jc w:val="center"/>
        <w:rPr>
          <w:rFonts w:ascii="Times New Roman" w:hAnsi="Times New Roman" w:cs="Times New Roman"/>
          <w:sz w:val="24"/>
        </w:rPr>
      </w:pPr>
      <w:r w:rsidRPr="00564FED">
        <w:rPr>
          <w:rFonts w:ascii="Times New Roman" w:hAnsi="Times New Roman" w:cs="Times New Roman"/>
          <w:sz w:val="24"/>
        </w:rPr>
        <w:t>Cosponsor</w:t>
      </w:r>
      <w:r w:rsidRPr="00564FED">
        <w:rPr>
          <w:rFonts w:ascii="Times New Roman" w:hAnsi="Times New Roman" w:cs="Times New Roman"/>
          <w:spacing w:val="-1"/>
          <w:sz w:val="24"/>
        </w:rPr>
        <w:t xml:space="preserve"> </w:t>
      </w:r>
      <w:r w:rsidRPr="00564FED">
        <w:rPr>
          <w:rFonts w:ascii="Times New Roman" w:hAnsi="Times New Roman" w:cs="Times New Roman"/>
          <w:sz w:val="24"/>
        </w:rPr>
        <w:t>(s):</w:t>
      </w:r>
    </w:p>
    <w:p w14:paraId="2A97A8A0" w14:textId="77777777" w:rsidR="00E97653" w:rsidRPr="00564FED" w:rsidRDefault="00E97653" w:rsidP="00E97653">
      <w:pPr>
        <w:spacing w:before="2"/>
        <w:ind w:left="3172" w:right="3176"/>
        <w:jc w:val="center"/>
        <w:rPr>
          <w:rFonts w:ascii="Times New Roman" w:hAnsi="Times New Roman" w:cs="Times New Roman"/>
          <w:sz w:val="24"/>
        </w:rPr>
      </w:pPr>
      <w:r w:rsidRPr="00564FED">
        <w:rPr>
          <w:rFonts w:ascii="Times New Roman" w:hAnsi="Times New Roman" w:cs="Times New Roman"/>
          <w:sz w:val="24"/>
        </w:rPr>
        <w:t>Principal</w:t>
      </w:r>
      <w:r w:rsidRPr="00564FED">
        <w:rPr>
          <w:rFonts w:ascii="Times New Roman" w:hAnsi="Times New Roman" w:cs="Times New Roman"/>
          <w:spacing w:val="-1"/>
          <w:sz w:val="24"/>
        </w:rPr>
        <w:t xml:space="preserve"> </w:t>
      </w:r>
      <w:r w:rsidRPr="00564FED">
        <w:rPr>
          <w:rFonts w:ascii="Times New Roman" w:hAnsi="Times New Roman" w:cs="Times New Roman"/>
          <w:sz w:val="24"/>
        </w:rPr>
        <w:t>author</w:t>
      </w:r>
      <w:r w:rsidRPr="00564FED">
        <w:rPr>
          <w:rFonts w:ascii="Times New Roman" w:hAnsi="Times New Roman" w:cs="Times New Roman"/>
          <w:spacing w:val="2"/>
          <w:sz w:val="24"/>
        </w:rPr>
        <w:t xml:space="preserve"> </w:t>
      </w:r>
      <w:r w:rsidRPr="00564FED">
        <w:rPr>
          <w:rFonts w:ascii="Times New Roman" w:hAnsi="Times New Roman" w:cs="Times New Roman"/>
          <w:sz w:val="24"/>
        </w:rPr>
        <w:t>(s):</w:t>
      </w:r>
      <w:r w:rsidRPr="00564FED">
        <w:rPr>
          <w:rFonts w:ascii="Times New Roman" w:hAnsi="Times New Roman" w:cs="Times New Roman"/>
          <w:spacing w:val="-2"/>
          <w:sz w:val="24"/>
        </w:rPr>
        <w:t xml:space="preserve"> </w:t>
      </w:r>
      <w:r w:rsidRPr="00564FED">
        <w:rPr>
          <w:rFonts w:ascii="Times New Roman" w:hAnsi="Times New Roman" w:cs="Times New Roman"/>
          <w:sz w:val="24"/>
        </w:rPr>
        <w:t>Director</w:t>
      </w:r>
      <w:r w:rsidRPr="00564FED">
        <w:rPr>
          <w:rFonts w:ascii="Times New Roman" w:hAnsi="Times New Roman" w:cs="Times New Roman"/>
          <w:spacing w:val="-4"/>
          <w:sz w:val="24"/>
        </w:rPr>
        <w:t xml:space="preserve"> </w:t>
      </w:r>
      <w:r w:rsidRPr="00564FED">
        <w:rPr>
          <w:rFonts w:ascii="Times New Roman" w:hAnsi="Times New Roman" w:cs="Times New Roman"/>
          <w:sz w:val="24"/>
        </w:rPr>
        <w:t>Cochran</w:t>
      </w:r>
    </w:p>
    <w:p w14:paraId="172CBF58" w14:textId="77777777" w:rsidR="00E97653" w:rsidRPr="00564FED" w:rsidRDefault="00E97653" w:rsidP="00E97653">
      <w:pPr>
        <w:pStyle w:val="BodyText"/>
        <w:spacing w:before="6"/>
      </w:pPr>
    </w:p>
    <w:p w14:paraId="2AB555CE" w14:textId="77777777" w:rsidR="00E97653" w:rsidRPr="00564FED" w:rsidRDefault="00E97653" w:rsidP="00E97653">
      <w:pPr>
        <w:pStyle w:val="BodyText"/>
        <w:spacing w:line="242" w:lineRule="auto"/>
        <w:ind w:left="821" w:right="366" w:hanging="721"/>
      </w:pPr>
      <w:r w:rsidRPr="00564FED">
        <w:rPr>
          <w:b/>
        </w:rPr>
        <w:t>WHEREAS,</w:t>
      </w:r>
      <w:r w:rsidRPr="00564FED">
        <w:rPr>
          <w:b/>
          <w:spacing w:val="-1"/>
        </w:rPr>
        <w:t xml:space="preserve"> </w:t>
      </w:r>
      <w:r w:rsidRPr="00564FED">
        <w:t>approximately 700,000</w:t>
      </w:r>
      <w:r w:rsidRPr="00564FED">
        <w:rPr>
          <w:spacing w:val="-1"/>
        </w:rPr>
        <w:t xml:space="preserve"> </w:t>
      </w:r>
      <w:r w:rsidRPr="00564FED">
        <w:t>Americans have</w:t>
      </w:r>
      <w:r w:rsidRPr="00564FED">
        <w:rPr>
          <w:spacing w:val="-3"/>
        </w:rPr>
        <w:t xml:space="preserve"> </w:t>
      </w:r>
      <w:r w:rsidRPr="00564FED">
        <w:t>died</w:t>
      </w:r>
      <w:r w:rsidRPr="00564FED">
        <w:rPr>
          <w:spacing w:val="-1"/>
        </w:rPr>
        <w:t xml:space="preserve"> </w:t>
      </w:r>
      <w:r w:rsidRPr="00564FED">
        <w:t>from</w:t>
      </w:r>
      <w:r w:rsidRPr="00564FED">
        <w:rPr>
          <w:spacing w:val="-3"/>
        </w:rPr>
        <w:t xml:space="preserve"> </w:t>
      </w:r>
      <w:r w:rsidRPr="00564FED">
        <w:t>COVID-19</w:t>
      </w:r>
      <w:r w:rsidRPr="00564FED">
        <w:rPr>
          <w:spacing w:val="-1"/>
        </w:rPr>
        <w:t xml:space="preserve"> </w:t>
      </w:r>
      <w:r w:rsidRPr="00564FED">
        <w:t>over</w:t>
      </w:r>
      <w:r w:rsidRPr="00564FED">
        <w:rPr>
          <w:spacing w:val="-1"/>
        </w:rPr>
        <w:t xml:space="preserve"> </w:t>
      </w:r>
      <w:r w:rsidRPr="00564FED">
        <w:t>the</w:t>
      </w:r>
      <w:r w:rsidRPr="00564FED">
        <w:rPr>
          <w:spacing w:val="-3"/>
        </w:rPr>
        <w:t xml:space="preserve"> </w:t>
      </w:r>
      <w:r w:rsidRPr="00564FED">
        <w:t>course</w:t>
      </w:r>
      <w:r w:rsidRPr="00564FED">
        <w:rPr>
          <w:spacing w:val="-4"/>
        </w:rPr>
        <w:t xml:space="preserve"> </w:t>
      </w:r>
      <w:r w:rsidRPr="00564FED">
        <w:t>of</w:t>
      </w:r>
      <w:r w:rsidRPr="00564FED">
        <w:rPr>
          <w:spacing w:val="-57"/>
        </w:rPr>
        <w:t xml:space="preserve"> </w:t>
      </w:r>
      <w:r w:rsidRPr="00564FED">
        <w:t>the pandemic, with around 25,000 of those deaths being Georgians as of October 6</w:t>
      </w:r>
      <w:r w:rsidRPr="00564FED">
        <w:rPr>
          <w:vertAlign w:val="superscript"/>
        </w:rPr>
        <w:t>th</w:t>
      </w:r>
      <w:r w:rsidRPr="00564FED">
        <w:t>,</w:t>
      </w:r>
      <w:r w:rsidRPr="00564FED">
        <w:rPr>
          <w:spacing w:val="1"/>
        </w:rPr>
        <w:t xml:space="preserve"> </w:t>
      </w:r>
      <w:r w:rsidRPr="00564FED">
        <w:t>2021,</w:t>
      </w:r>
      <w:r w:rsidRPr="00564FED">
        <w:rPr>
          <w:spacing w:val="-1"/>
        </w:rPr>
        <w:t xml:space="preserve"> </w:t>
      </w:r>
      <w:r w:rsidRPr="00564FED">
        <w:t>per the</w:t>
      </w:r>
      <w:r w:rsidRPr="00564FED">
        <w:rPr>
          <w:spacing w:val="-2"/>
        </w:rPr>
        <w:t xml:space="preserve"> </w:t>
      </w:r>
      <w:r w:rsidRPr="00564FED">
        <w:t>New</w:t>
      </w:r>
      <w:r w:rsidRPr="00564FED">
        <w:rPr>
          <w:spacing w:val="1"/>
        </w:rPr>
        <w:t xml:space="preserve"> </w:t>
      </w:r>
      <w:r w:rsidRPr="00564FED">
        <w:t>York</w:t>
      </w:r>
      <w:r w:rsidRPr="00564FED">
        <w:rPr>
          <w:spacing w:val="2"/>
        </w:rPr>
        <w:t xml:space="preserve"> </w:t>
      </w:r>
      <w:r w:rsidRPr="00564FED">
        <w:t>Times</w:t>
      </w:r>
    </w:p>
    <w:p w14:paraId="09A99A94" w14:textId="77777777" w:rsidR="00E97653" w:rsidRPr="00564FED" w:rsidRDefault="00E97653" w:rsidP="00E97653">
      <w:pPr>
        <w:pStyle w:val="BodyText"/>
        <w:spacing w:before="11"/>
      </w:pPr>
    </w:p>
    <w:p w14:paraId="4A9BD1F8" w14:textId="77777777" w:rsidR="00E97653" w:rsidRPr="00564FED" w:rsidRDefault="00E97653" w:rsidP="00E97653">
      <w:pPr>
        <w:pStyle w:val="BodyText"/>
        <w:ind w:left="821" w:right="347" w:hanging="721"/>
      </w:pPr>
      <w:proofErr w:type="gramStart"/>
      <w:r w:rsidRPr="00564FED">
        <w:rPr>
          <w:b/>
        </w:rPr>
        <w:t>WHEREAS,</w:t>
      </w:r>
      <w:proofErr w:type="gramEnd"/>
      <w:r w:rsidRPr="00564FED">
        <w:rPr>
          <w:b/>
          <w:spacing w:val="-1"/>
        </w:rPr>
        <w:t xml:space="preserve"> </w:t>
      </w:r>
      <w:r w:rsidRPr="00564FED">
        <w:t>cases are</w:t>
      </w:r>
      <w:r w:rsidRPr="00564FED">
        <w:rPr>
          <w:spacing w:val="-4"/>
        </w:rPr>
        <w:t xml:space="preserve"> </w:t>
      </w:r>
      <w:r w:rsidRPr="00564FED">
        <w:t>currently</w:t>
      </w:r>
      <w:r w:rsidRPr="00564FED">
        <w:rPr>
          <w:spacing w:val="-1"/>
        </w:rPr>
        <w:t xml:space="preserve"> </w:t>
      </w:r>
      <w:r w:rsidRPr="00564FED">
        <w:t>spiking</w:t>
      </w:r>
      <w:r w:rsidRPr="00564FED">
        <w:rPr>
          <w:spacing w:val="-2"/>
        </w:rPr>
        <w:t xml:space="preserve"> </w:t>
      </w:r>
      <w:r w:rsidRPr="00564FED">
        <w:t>again</w:t>
      </w:r>
      <w:r w:rsidRPr="00564FED">
        <w:rPr>
          <w:spacing w:val="-1"/>
        </w:rPr>
        <w:t xml:space="preserve"> </w:t>
      </w:r>
      <w:r w:rsidRPr="00564FED">
        <w:t>in</w:t>
      </w:r>
      <w:r w:rsidRPr="00564FED">
        <w:rPr>
          <w:spacing w:val="-1"/>
        </w:rPr>
        <w:t xml:space="preserve"> </w:t>
      </w:r>
      <w:r w:rsidRPr="00564FED">
        <w:t>patterns</w:t>
      </w:r>
      <w:r w:rsidRPr="00564FED">
        <w:rPr>
          <w:spacing w:val="-1"/>
        </w:rPr>
        <w:t xml:space="preserve"> </w:t>
      </w:r>
      <w:r w:rsidRPr="00564FED">
        <w:t>similar</w:t>
      </w:r>
      <w:r w:rsidRPr="00564FED">
        <w:rPr>
          <w:spacing w:val="-1"/>
        </w:rPr>
        <w:t xml:space="preserve"> </w:t>
      </w:r>
      <w:r w:rsidRPr="00564FED">
        <w:t>to</w:t>
      </w:r>
      <w:r w:rsidRPr="00564FED">
        <w:rPr>
          <w:spacing w:val="-2"/>
        </w:rPr>
        <w:t xml:space="preserve"> </w:t>
      </w:r>
      <w:r w:rsidRPr="00564FED">
        <w:t>the</w:t>
      </w:r>
      <w:r w:rsidRPr="00564FED">
        <w:rPr>
          <w:spacing w:val="-3"/>
        </w:rPr>
        <w:t xml:space="preserve"> </w:t>
      </w:r>
      <w:r w:rsidRPr="00564FED">
        <w:t>onset</w:t>
      </w:r>
      <w:r w:rsidRPr="00564FED">
        <w:rPr>
          <w:spacing w:val="-3"/>
        </w:rPr>
        <w:t xml:space="preserve"> </w:t>
      </w:r>
      <w:r w:rsidRPr="00564FED">
        <w:t>of</w:t>
      </w:r>
      <w:r w:rsidRPr="00564FED">
        <w:rPr>
          <w:spacing w:val="-2"/>
        </w:rPr>
        <w:t xml:space="preserve"> </w:t>
      </w:r>
      <w:r w:rsidRPr="00564FED">
        <w:t>the</w:t>
      </w:r>
      <w:r w:rsidRPr="00564FED">
        <w:rPr>
          <w:spacing w:val="-3"/>
        </w:rPr>
        <w:t xml:space="preserve"> </w:t>
      </w:r>
      <w:r w:rsidRPr="00564FED">
        <w:t>virus,</w:t>
      </w:r>
      <w:r w:rsidRPr="00564FED">
        <w:rPr>
          <w:spacing w:val="-1"/>
        </w:rPr>
        <w:t xml:space="preserve"> </w:t>
      </w:r>
      <w:r w:rsidRPr="00564FED">
        <w:t>with</w:t>
      </w:r>
      <w:r w:rsidRPr="00564FED">
        <w:rPr>
          <w:spacing w:val="-57"/>
        </w:rPr>
        <w:t xml:space="preserve"> </w:t>
      </w:r>
      <w:r w:rsidRPr="00564FED">
        <w:t>the</w:t>
      </w:r>
      <w:r w:rsidRPr="00564FED">
        <w:rPr>
          <w:spacing w:val="-4"/>
        </w:rPr>
        <w:t xml:space="preserve"> </w:t>
      </w:r>
      <w:r w:rsidRPr="00564FED">
        <w:t>vast</w:t>
      </w:r>
      <w:r w:rsidRPr="00564FED">
        <w:rPr>
          <w:spacing w:val="-3"/>
        </w:rPr>
        <w:t xml:space="preserve"> </w:t>
      </w:r>
      <w:r w:rsidRPr="00564FED">
        <w:t>amounts of</w:t>
      </w:r>
      <w:r w:rsidRPr="00564FED">
        <w:rPr>
          <w:spacing w:val="-1"/>
        </w:rPr>
        <w:t xml:space="preserve"> </w:t>
      </w:r>
      <w:r w:rsidRPr="00564FED">
        <w:t>those</w:t>
      </w:r>
      <w:r w:rsidRPr="00564FED">
        <w:rPr>
          <w:spacing w:val="-3"/>
        </w:rPr>
        <w:t xml:space="preserve"> </w:t>
      </w:r>
      <w:r w:rsidRPr="00564FED">
        <w:t>dying</w:t>
      </w:r>
      <w:r w:rsidRPr="00564FED">
        <w:rPr>
          <w:spacing w:val="2"/>
        </w:rPr>
        <w:t xml:space="preserve"> </w:t>
      </w:r>
      <w:r w:rsidRPr="00564FED">
        <w:t>and</w:t>
      </w:r>
      <w:r w:rsidRPr="00564FED">
        <w:rPr>
          <w:spacing w:val="-1"/>
        </w:rPr>
        <w:t xml:space="preserve"> </w:t>
      </w:r>
      <w:r w:rsidRPr="00564FED">
        <w:t>residing</w:t>
      </w:r>
      <w:r w:rsidRPr="00564FED">
        <w:rPr>
          <w:spacing w:val="3"/>
        </w:rPr>
        <w:t xml:space="preserve"> </w:t>
      </w:r>
      <w:r w:rsidRPr="00564FED">
        <w:t>in</w:t>
      </w:r>
      <w:r w:rsidRPr="00564FED">
        <w:rPr>
          <w:spacing w:val="-1"/>
        </w:rPr>
        <w:t xml:space="preserve"> </w:t>
      </w:r>
      <w:r w:rsidRPr="00564FED">
        <w:t>hospitals being</w:t>
      </w:r>
      <w:r w:rsidRPr="00564FED">
        <w:rPr>
          <w:spacing w:val="2"/>
        </w:rPr>
        <w:t xml:space="preserve"> </w:t>
      </w:r>
      <w:r w:rsidRPr="00564FED">
        <w:t>the</w:t>
      </w:r>
      <w:r w:rsidRPr="00564FED">
        <w:rPr>
          <w:spacing w:val="-3"/>
        </w:rPr>
        <w:t xml:space="preserve"> </w:t>
      </w:r>
      <w:r w:rsidRPr="00564FED">
        <w:t>unvaccinated</w:t>
      </w:r>
    </w:p>
    <w:p w14:paraId="56D2E565" w14:textId="77777777" w:rsidR="00E97653" w:rsidRPr="00564FED" w:rsidRDefault="00E97653" w:rsidP="00E97653">
      <w:pPr>
        <w:pStyle w:val="BodyText"/>
        <w:spacing w:before="2"/>
      </w:pPr>
    </w:p>
    <w:p w14:paraId="73B72669" w14:textId="77777777" w:rsidR="00E97653" w:rsidRPr="00564FED" w:rsidRDefault="00E97653" w:rsidP="00E97653">
      <w:pPr>
        <w:pStyle w:val="BodyText"/>
        <w:spacing w:before="1"/>
        <w:ind w:left="821" w:right="581" w:hanging="721"/>
      </w:pPr>
      <w:r w:rsidRPr="00564FED">
        <w:rPr>
          <w:b/>
        </w:rPr>
        <w:t>WHEREAS</w:t>
      </w:r>
      <w:r w:rsidRPr="00564FED">
        <w:t>, Kennesaw State University provides vaccines from Pfizer-BioNTech, Johnson</w:t>
      </w:r>
      <w:r w:rsidRPr="00564FED">
        <w:rPr>
          <w:spacing w:val="-58"/>
        </w:rPr>
        <w:t xml:space="preserve"> </w:t>
      </w:r>
      <w:r w:rsidRPr="00564FED">
        <w:t xml:space="preserve">&amp; Johnson, and </w:t>
      </w:r>
      <w:proofErr w:type="spellStart"/>
      <w:r w:rsidRPr="00564FED">
        <w:t>Moderna</w:t>
      </w:r>
      <w:proofErr w:type="spellEnd"/>
      <w:r w:rsidRPr="00564FED">
        <w:t xml:space="preserve"> free of charge to all students, staff, and faculty by way of</w:t>
      </w:r>
      <w:r w:rsidRPr="00564FED">
        <w:rPr>
          <w:spacing w:val="1"/>
        </w:rPr>
        <w:t xml:space="preserve"> </w:t>
      </w:r>
      <w:r w:rsidRPr="00564FED">
        <w:t>appointment</w:t>
      </w:r>
    </w:p>
    <w:p w14:paraId="5449785D" w14:textId="77777777" w:rsidR="00E97653" w:rsidRPr="00564FED" w:rsidRDefault="00E97653" w:rsidP="00E97653">
      <w:pPr>
        <w:pStyle w:val="BodyText"/>
        <w:spacing w:before="1"/>
      </w:pPr>
    </w:p>
    <w:p w14:paraId="219B691F" w14:textId="77777777" w:rsidR="00E97653" w:rsidRPr="00564FED" w:rsidRDefault="00E97653" w:rsidP="00E97653">
      <w:pPr>
        <w:pStyle w:val="BodyText"/>
        <w:ind w:left="821" w:right="1063" w:hanging="721"/>
      </w:pPr>
      <w:r w:rsidRPr="00564FED">
        <w:rPr>
          <w:b/>
        </w:rPr>
        <w:t>WHEREAS</w:t>
      </w:r>
      <w:r w:rsidRPr="00564FED">
        <w:t>, receiving a vaccine yields an effectiveness rate of 70%+ (Johnson &amp;</w:t>
      </w:r>
      <w:r w:rsidRPr="00564FED">
        <w:rPr>
          <w:spacing w:val="1"/>
        </w:rPr>
        <w:t xml:space="preserve"> </w:t>
      </w:r>
      <w:r w:rsidRPr="00564FED">
        <w:t>Johnson) to 88%+ (Pfizer) and 90%+ (</w:t>
      </w:r>
      <w:proofErr w:type="spellStart"/>
      <w:r w:rsidRPr="00564FED">
        <w:t>Moderna</w:t>
      </w:r>
      <w:proofErr w:type="spellEnd"/>
      <w:r w:rsidRPr="00564FED">
        <w:t>) against hospitalization, illness,</w:t>
      </w:r>
      <w:r w:rsidRPr="00564FED">
        <w:rPr>
          <w:spacing w:val="-57"/>
        </w:rPr>
        <w:t xml:space="preserve"> </w:t>
      </w:r>
      <w:r w:rsidRPr="00564FED">
        <w:t>and</w:t>
      </w:r>
      <w:r w:rsidRPr="00564FED">
        <w:rPr>
          <w:spacing w:val="-1"/>
        </w:rPr>
        <w:t xml:space="preserve"> </w:t>
      </w:r>
      <w:r w:rsidRPr="00564FED">
        <w:t>death</w:t>
      </w:r>
      <w:r w:rsidRPr="00564FED">
        <w:rPr>
          <w:spacing w:val="-1"/>
        </w:rPr>
        <w:t xml:space="preserve"> </w:t>
      </w:r>
      <w:r w:rsidRPr="00564FED">
        <w:t>per a</w:t>
      </w:r>
      <w:r w:rsidRPr="00564FED">
        <w:rPr>
          <w:spacing w:val="-3"/>
        </w:rPr>
        <w:t xml:space="preserve"> </w:t>
      </w:r>
      <w:r w:rsidRPr="00564FED">
        <w:t>recently</w:t>
      </w:r>
      <w:r w:rsidRPr="00564FED">
        <w:rPr>
          <w:spacing w:val="-1"/>
        </w:rPr>
        <w:t xml:space="preserve"> </w:t>
      </w:r>
      <w:r w:rsidRPr="00564FED">
        <w:t>released report</w:t>
      </w:r>
      <w:r w:rsidRPr="00564FED">
        <w:rPr>
          <w:spacing w:val="-3"/>
        </w:rPr>
        <w:t xml:space="preserve"> </w:t>
      </w:r>
      <w:r w:rsidRPr="00564FED">
        <w:t>from</w:t>
      </w:r>
      <w:r w:rsidRPr="00564FED">
        <w:rPr>
          <w:spacing w:val="-3"/>
        </w:rPr>
        <w:t xml:space="preserve"> </w:t>
      </w:r>
      <w:r w:rsidRPr="00564FED">
        <w:t>the</w:t>
      </w:r>
      <w:r w:rsidRPr="00564FED">
        <w:rPr>
          <w:spacing w:val="-3"/>
        </w:rPr>
        <w:t xml:space="preserve"> </w:t>
      </w:r>
      <w:r w:rsidRPr="00564FED">
        <w:t>Centers for Disease</w:t>
      </w:r>
      <w:r w:rsidRPr="00564FED">
        <w:rPr>
          <w:spacing w:val="-3"/>
        </w:rPr>
        <w:t xml:space="preserve"> </w:t>
      </w:r>
      <w:r w:rsidRPr="00564FED">
        <w:t>Control</w:t>
      </w:r>
    </w:p>
    <w:p w14:paraId="621C7BDD" w14:textId="77777777" w:rsidR="00E97653" w:rsidRPr="00564FED" w:rsidRDefault="00E97653" w:rsidP="00E97653">
      <w:pPr>
        <w:pStyle w:val="BodyText"/>
        <w:spacing w:before="8"/>
      </w:pPr>
    </w:p>
    <w:p w14:paraId="79C8B090" w14:textId="77777777" w:rsidR="00E97653" w:rsidRPr="00564FED" w:rsidRDefault="00E97653" w:rsidP="00E97653">
      <w:pPr>
        <w:pStyle w:val="BodyText"/>
        <w:spacing w:line="244" w:lineRule="auto"/>
        <w:ind w:left="821" w:right="686" w:hanging="721"/>
      </w:pPr>
      <w:proofErr w:type="gramStart"/>
      <w:r w:rsidRPr="00564FED">
        <w:rPr>
          <w:b/>
        </w:rPr>
        <w:t>WHEREAS,</w:t>
      </w:r>
      <w:proofErr w:type="gramEnd"/>
      <w:r w:rsidRPr="00564FED">
        <w:rPr>
          <w:b/>
          <w:spacing w:val="-2"/>
        </w:rPr>
        <w:t xml:space="preserve"> </w:t>
      </w:r>
      <w:r w:rsidRPr="00564FED">
        <w:t>an</w:t>
      </w:r>
      <w:r w:rsidRPr="00564FED">
        <w:rPr>
          <w:spacing w:val="-2"/>
        </w:rPr>
        <w:t xml:space="preserve"> </w:t>
      </w:r>
      <w:r w:rsidRPr="00564FED">
        <w:t>unvaccinated</w:t>
      </w:r>
      <w:r w:rsidRPr="00564FED">
        <w:rPr>
          <w:spacing w:val="-3"/>
        </w:rPr>
        <w:t xml:space="preserve"> </w:t>
      </w:r>
      <w:r w:rsidRPr="00564FED">
        <w:t>population</w:t>
      </w:r>
      <w:r w:rsidRPr="00564FED">
        <w:rPr>
          <w:spacing w:val="1"/>
        </w:rPr>
        <w:t xml:space="preserve"> </w:t>
      </w:r>
      <w:r w:rsidRPr="00564FED">
        <w:t>leaves</w:t>
      </w:r>
      <w:r w:rsidRPr="00564FED">
        <w:rPr>
          <w:spacing w:val="-1"/>
        </w:rPr>
        <w:t xml:space="preserve"> </w:t>
      </w:r>
      <w:r w:rsidRPr="00564FED">
        <w:t>the whole</w:t>
      </w:r>
      <w:r w:rsidRPr="00564FED">
        <w:rPr>
          <w:spacing w:val="-4"/>
        </w:rPr>
        <w:t xml:space="preserve"> </w:t>
      </w:r>
      <w:r w:rsidRPr="00564FED">
        <w:t>more</w:t>
      </w:r>
      <w:r w:rsidRPr="00564FED">
        <w:rPr>
          <w:spacing w:val="-5"/>
        </w:rPr>
        <w:t xml:space="preserve"> </w:t>
      </w:r>
      <w:r w:rsidRPr="00564FED">
        <w:t>vulnerable</w:t>
      </w:r>
      <w:r w:rsidRPr="00564FED">
        <w:rPr>
          <w:spacing w:val="-4"/>
        </w:rPr>
        <w:t xml:space="preserve"> </w:t>
      </w:r>
      <w:r w:rsidRPr="00564FED">
        <w:t>to</w:t>
      </w:r>
      <w:r w:rsidRPr="00564FED">
        <w:rPr>
          <w:spacing w:val="-2"/>
        </w:rPr>
        <w:t xml:space="preserve"> </w:t>
      </w:r>
      <w:r w:rsidRPr="00564FED">
        <w:t>new</w:t>
      </w:r>
      <w:r w:rsidRPr="00564FED">
        <w:rPr>
          <w:spacing w:val="-2"/>
        </w:rPr>
        <w:t xml:space="preserve"> </w:t>
      </w:r>
      <w:r w:rsidRPr="00564FED">
        <w:t>variants</w:t>
      </w:r>
      <w:r w:rsidRPr="00564FED">
        <w:rPr>
          <w:spacing w:val="-57"/>
        </w:rPr>
        <w:t xml:space="preserve"> </w:t>
      </w:r>
      <w:r w:rsidRPr="00564FED">
        <w:t>(such</w:t>
      </w:r>
      <w:r w:rsidRPr="00564FED">
        <w:rPr>
          <w:spacing w:val="-1"/>
        </w:rPr>
        <w:t xml:space="preserve"> </w:t>
      </w:r>
      <w:r w:rsidRPr="00564FED">
        <w:t>as</w:t>
      </w:r>
      <w:r w:rsidRPr="00564FED">
        <w:rPr>
          <w:spacing w:val="1"/>
        </w:rPr>
        <w:t xml:space="preserve"> </w:t>
      </w:r>
      <w:r w:rsidRPr="00564FED">
        <w:t>the</w:t>
      </w:r>
      <w:r w:rsidRPr="00564FED">
        <w:rPr>
          <w:spacing w:val="-3"/>
        </w:rPr>
        <w:t xml:space="preserve"> </w:t>
      </w:r>
      <w:r w:rsidRPr="00564FED">
        <w:t>Delta</w:t>
      </w:r>
      <w:r w:rsidRPr="00564FED">
        <w:rPr>
          <w:spacing w:val="-2"/>
        </w:rPr>
        <w:t xml:space="preserve"> </w:t>
      </w:r>
      <w:r w:rsidRPr="00564FED">
        <w:t>variant)</w:t>
      </w:r>
      <w:r w:rsidRPr="00564FED">
        <w:rPr>
          <w:spacing w:val="-1"/>
        </w:rPr>
        <w:t xml:space="preserve"> </w:t>
      </w:r>
      <w:r w:rsidRPr="00564FED">
        <w:t>that</w:t>
      </w:r>
      <w:r w:rsidRPr="00564FED">
        <w:rPr>
          <w:spacing w:val="-2"/>
        </w:rPr>
        <w:t xml:space="preserve"> </w:t>
      </w:r>
      <w:r w:rsidRPr="00564FED">
        <w:t>can</w:t>
      </w:r>
      <w:r w:rsidRPr="00564FED">
        <w:rPr>
          <w:spacing w:val="-1"/>
        </w:rPr>
        <w:t xml:space="preserve"> </w:t>
      </w:r>
      <w:r w:rsidRPr="00564FED">
        <w:t>be</w:t>
      </w:r>
      <w:r w:rsidRPr="00564FED">
        <w:rPr>
          <w:spacing w:val="-2"/>
        </w:rPr>
        <w:t xml:space="preserve"> </w:t>
      </w:r>
      <w:r w:rsidRPr="00564FED">
        <w:t>deadlier</w:t>
      </w:r>
      <w:r w:rsidRPr="00564FED">
        <w:rPr>
          <w:spacing w:val="3"/>
        </w:rPr>
        <w:t xml:space="preserve"> </w:t>
      </w:r>
      <w:r w:rsidRPr="00564FED">
        <w:t>and resistant</w:t>
      </w:r>
      <w:r w:rsidRPr="00564FED">
        <w:rPr>
          <w:spacing w:val="-3"/>
        </w:rPr>
        <w:t xml:space="preserve"> </w:t>
      </w:r>
      <w:r w:rsidRPr="00564FED">
        <w:t>to treatment</w:t>
      </w:r>
    </w:p>
    <w:p w14:paraId="232A7801" w14:textId="77777777" w:rsidR="00E97653" w:rsidRPr="00564FED" w:rsidRDefault="00E97653" w:rsidP="00E97653">
      <w:pPr>
        <w:pStyle w:val="BodyText"/>
        <w:spacing w:before="5"/>
      </w:pPr>
    </w:p>
    <w:p w14:paraId="2F4A8339" w14:textId="77777777" w:rsidR="00E97653" w:rsidRPr="00564FED" w:rsidRDefault="00E97653" w:rsidP="00E97653">
      <w:pPr>
        <w:pStyle w:val="BodyText"/>
        <w:ind w:left="821" w:right="769" w:hanging="721"/>
      </w:pPr>
      <w:proofErr w:type="gramStart"/>
      <w:r w:rsidRPr="00564FED">
        <w:rPr>
          <w:b/>
        </w:rPr>
        <w:t>WHEREAS,</w:t>
      </w:r>
      <w:proofErr w:type="gramEnd"/>
      <w:r w:rsidRPr="00564FED">
        <w:rPr>
          <w:b/>
        </w:rPr>
        <w:t xml:space="preserve"> </w:t>
      </w:r>
      <w:r w:rsidRPr="00564FED">
        <w:t>the vaccines are found to be safe and effective in preventing severe COVID-</w:t>
      </w:r>
      <w:r w:rsidRPr="00564FED">
        <w:rPr>
          <w:spacing w:val="-57"/>
        </w:rPr>
        <w:t xml:space="preserve"> </w:t>
      </w:r>
      <w:r w:rsidRPr="00564FED">
        <w:t>19</w:t>
      </w:r>
      <w:r w:rsidRPr="00564FED">
        <w:rPr>
          <w:spacing w:val="-1"/>
        </w:rPr>
        <w:t xml:space="preserve"> </w:t>
      </w:r>
      <w:r w:rsidRPr="00564FED">
        <w:t>and</w:t>
      </w:r>
      <w:r w:rsidRPr="00564FED">
        <w:rPr>
          <w:spacing w:val="-1"/>
        </w:rPr>
        <w:t xml:space="preserve"> </w:t>
      </w:r>
      <w:r w:rsidRPr="00564FED">
        <w:t>the</w:t>
      </w:r>
      <w:r w:rsidRPr="00564FED">
        <w:rPr>
          <w:spacing w:val="-2"/>
        </w:rPr>
        <w:t xml:space="preserve"> </w:t>
      </w:r>
      <w:r w:rsidRPr="00564FED">
        <w:t>Pfizer-BioNTech</w:t>
      </w:r>
      <w:r w:rsidRPr="00564FED">
        <w:rPr>
          <w:spacing w:val="-1"/>
        </w:rPr>
        <w:t xml:space="preserve"> </w:t>
      </w:r>
      <w:r w:rsidRPr="00564FED">
        <w:t>vaccine</w:t>
      </w:r>
      <w:r w:rsidRPr="00564FED">
        <w:rPr>
          <w:spacing w:val="-2"/>
        </w:rPr>
        <w:t xml:space="preserve"> </w:t>
      </w:r>
      <w:r w:rsidRPr="00564FED">
        <w:t>specifically</w:t>
      </w:r>
      <w:r w:rsidRPr="00564FED">
        <w:rPr>
          <w:spacing w:val="3"/>
        </w:rPr>
        <w:t xml:space="preserve"> </w:t>
      </w:r>
      <w:r w:rsidRPr="00564FED">
        <w:t>is</w:t>
      </w:r>
      <w:r w:rsidRPr="00564FED">
        <w:rPr>
          <w:spacing w:val="1"/>
        </w:rPr>
        <w:t xml:space="preserve"> </w:t>
      </w:r>
      <w:r w:rsidRPr="00564FED">
        <w:t>FDA approved</w:t>
      </w:r>
    </w:p>
    <w:p w14:paraId="5898F8C6" w14:textId="77777777" w:rsidR="00E97653" w:rsidRPr="00564FED" w:rsidRDefault="00E97653" w:rsidP="00E97653">
      <w:pPr>
        <w:pStyle w:val="BodyText"/>
        <w:spacing w:before="8"/>
      </w:pPr>
    </w:p>
    <w:p w14:paraId="7F8CA050" w14:textId="77777777" w:rsidR="00E97653" w:rsidRPr="00564FED" w:rsidRDefault="00E97653" w:rsidP="00E97653">
      <w:pPr>
        <w:pStyle w:val="BodyText"/>
        <w:ind w:left="821" w:right="720" w:hanging="721"/>
      </w:pPr>
      <w:proofErr w:type="gramStart"/>
      <w:r w:rsidRPr="00564FED">
        <w:rPr>
          <w:b/>
        </w:rPr>
        <w:t>WHEREAS,</w:t>
      </w:r>
      <w:proofErr w:type="gramEnd"/>
      <w:r w:rsidRPr="00564FED">
        <w:rPr>
          <w:b/>
        </w:rPr>
        <w:t xml:space="preserve"> </w:t>
      </w:r>
      <w:r w:rsidRPr="00564FED">
        <w:t>the fully vaccinated populace of Georgia remains at around 45% of the total</w:t>
      </w:r>
      <w:r w:rsidRPr="00564FED">
        <w:rPr>
          <w:spacing w:val="1"/>
        </w:rPr>
        <w:t xml:space="preserve"> </w:t>
      </w:r>
      <w:r w:rsidRPr="00564FED">
        <w:t>population,</w:t>
      </w:r>
      <w:r w:rsidRPr="00564FED">
        <w:rPr>
          <w:spacing w:val="2"/>
        </w:rPr>
        <w:t xml:space="preserve"> </w:t>
      </w:r>
      <w:r w:rsidRPr="00564FED">
        <w:t>and</w:t>
      </w:r>
      <w:r w:rsidRPr="00564FED">
        <w:rPr>
          <w:spacing w:val="-2"/>
        </w:rPr>
        <w:t xml:space="preserve"> </w:t>
      </w:r>
      <w:r w:rsidRPr="00564FED">
        <w:t>the</w:t>
      </w:r>
      <w:r w:rsidRPr="00564FED">
        <w:rPr>
          <w:spacing w:val="-4"/>
        </w:rPr>
        <w:t xml:space="preserve"> </w:t>
      </w:r>
      <w:r w:rsidRPr="00564FED">
        <w:t>fully</w:t>
      </w:r>
      <w:r w:rsidRPr="00564FED">
        <w:rPr>
          <w:spacing w:val="-3"/>
        </w:rPr>
        <w:t xml:space="preserve"> </w:t>
      </w:r>
      <w:r w:rsidRPr="00564FED">
        <w:t>vaccinated</w:t>
      </w:r>
      <w:r w:rsidRPr="00564FED">
        <w:rPr>
          <w:spacing w:val="-2"/>
        </w:rPr>
        <w:t xml:space="preserve"> </w:t>
      </w:r>
      <w:r w:rsidRPr="00564FED">
        <w:t>population</w:t>
      </w:r>
      <w:r w:rsidRPr="00564FED">
        <w:rPr>
          <w:spacing w:val="-2"/>
        </w:rPr>
        <w:t xml:space="preserve"> </w:t>
      </w:r>
      <w:r w:rsidRPr="00564FED">
        <w:t>of</w:t>
      </w:r>
      <w:r w:rsidRPr="00564FED">
        <w:rPr>
          <w:spacing w:val="-3"/>
        </w:rPr>
        <w:t xml:space="preserve"> </w:t>
      </w:r>
      <w:r w:rsidRPr="00564FED">
        <w:t>Cobb</w:t>
      </w:r>
      <w:r w:rsidRPr="00564FED">
        <w:rPr>
          <w:spacing w:val="-2"/>
        </w:rPr>
        <w:t xml:space="preserve"> </w:t>
      </w:r>
      <w:r w:rsidRPr="00564FED">
        <w:t>County</w:t>
      </w:r>
      <w:r w:rsidRPr="00564FED">
        <w:rPr>
          <w:spacing w:val="-2"/>
        </w:rPr>
        <w:t xml:space="preserve"> </w:t>
      </w:r>
      <w:r w:rsidRPr="00564FED">
        <w:t>is</w:t>
      </w:r>
      <w:r w:rsidRPr="00564FED">
        <w:rPr>
          <w:spacing w:val="-2"/>
        </w:rPr>
        <w:t xml:space="preserve"> </w:t>
      </w:r>
      <w:r w:rsidRPr="00564FED">
        <w:t>at approximately</w:t>
      </w:r>
      <w:r w:rsidRPr="00564FED">
        <w:rPr>
          <w:spacing w:val="-57"/>
        </w:rPr>
        <w:t xml:space="preserve"> </w:t>
      </w:r>
      <w:r w:rsidRPr="00564FED">
        <w:t>54% of the total population as of October 6</w:t>
      </w:r>
      <w:r w:rsidRPr="00564FED">
        <w:rPr>
          <w:vertAlign w:val="superscript"/>
        </w:rPr>
        <w:t>th</w:t>
      </w:r>
      <w:r w:rsidRPr="00564FED">
        <w:t>, 2021, per the New York Times and</w:t>
      </w:r>
      <w:r w:rsidRPr="00564FED">
        <w:rPr>
          <w:spacing w:val="1"/>
        </w:rPr>
        <w:t xml:space="preserve"> </w:t>
      </w:r>
      <w:r w:rsidRPr="00564FED">
        <w:t>the</w:t>
      </w:r>
      <w:r w:rsidRPr="00564FED">
        <w:rPr>
          <w:spacing w:val="-3"/>
        </w:rPr>
        <w:t xml:space="preserve"> </w:t>
      </w:r>
      <w:r w:rsidRPr="00564FED">
        <w:t>Georgia</w:t>
      </w:r>
      <w:r w:rsidRPr="00564FED">
        <w:rPr>
          <w:spacing w:val="-2"/>
        </w:rPr>
        <w:t xml:space="preserve"> </w:t>
      </w:r>
      <w:r w:rsidRPr="00564FED">
        <w:t>Department</w:t>
      </w:r>
      <w:r w:rsidRPr="00564FED">
        <w:rPr>
          <w:spacing w:val="-2"/>
        </w:rPr>
        <w:t xml:space="preserve"> </w:t>
      </w:r>
      <w:r w:rsidRPr="00564FED">
        <w:t>of Public</w:t>
      </w:r>
      <w:r w:rsidRPr="00564FED">
        <w:rPr>
          <w:spacing w:val="-2"/>
        </w:rPr>
        <w:t xml:space="preserve"> </w:t>
      </w:r>
      <w:r w:rsidRPr="00564FED">
        <w:t>Health</w:t>
      </w:r>
      <w:r w:rsidRPr="00564FED">
        <w:rPr>
          <w:spacing w:val="-1"/>
        </w:rPr>
        <w:t xml:space="preserve"> </w:t>
      </w:r>
      <w:r w:rsidRPr="00564FED">
        <w:t>respectively</w:t>
      </w:r>
    </w:p>
    <w:p w14:paraId="50EF1BD7" w14:textId="77777777" w:rsidR="00E97653" w:rsidRPr="00564FED" w:rsidRDefault="00E97653" w:rsidP="00E97653">
      <w:pPr>
        <w:pStyle w:val="BodyText"/>
        <w:spacing w:before="3"/>
      </w:pPr>
    </w:p>
    <w:p w14:paraId="000BEDD6" w14:textId="77777777" w:rsidR="00E97653" w:rsidRPr="00564FED" w:rsidRDefault="00E97653" w:rsidP="00E97653">
      <w:pPr>
        <w:pStyle w:val="BodyText"/>
        <w:ind w:left="821" w:right="347" w:hanging="721"/>
      </w:pPr>
      <w:proofErr w:type="gramStart"/>
      <w:r w:rsidRPr="00564FED">
        <w:rPr>
          <w:b/>
        </w:rPr>
        <w:t>WHEREAS,</w:t>
      </w:r>
      <w:proofErr w:type="gramEnd"/>
      <w:r w:rsidRPr="00564FED">
        <w:rPr>
          <w:b/>
          <w:spacing w:val="-2"/>
        </w:rPr>
        <w:t xml:space="preserve"> </w:t>
      </w:r>
      <w:r w:rsidRPr="00564FED">
        <w:t>mask</w:t>
      </w:r>
      <w:r w:rsidRPr="00564FED">
        <w:rPr>
          <w:spacing w:val="-3"/>
        </w:rPr>
        <w:t xml:space="preserve"> </w:t>
      </w:r>
      <w:r w:rsidRPr="00564FED">
        <w:t>mandates on</w:t>
      </w:r>
      <w:r w:rsidRPr="00564FED">
        <w:rPr>
          <w:spacing w:val="-3"/>
        </w:rPr>
        <w:t xml:space="preserve"> </w:t>
      </w:r>
      <w:r w:rsidRPr="00564FED">
        <w:t>college</w:t>
      </w:r>
      <w:r w:rsidRPr="00564FED">
        <w:rPr>
          <w:spacing w:val="-5"/>
        </w:rPr>
        <w:t xml:space="preserve"> </w:t>
      </w:r>
      <w:r w:rsidRPr="00564FED">
        <w:t>campuses</w:t>
      </w:r>
      <w:r w:rsidRPr="00564FED">
        <w:rPr>
          <w:spacing w:val="-1"/>
        </w:rPr>
        <w:t xml:space="preserve"> </w:t>
      </w:r>
      <w:r w:rsidRPr="00564FED">
        <w:t>is</w:t>
      </w:r>
      <w:r w:rsidRPr="00564FED">
        <w:rPr>
          <w:spacing w:val="-2"/>
        </w:rPr>
        <w:t xml:space="preserve"> </w:t>
      </w:r>
      <w:r w:rsidRPr="00564FED">
        <w:t>a</w:t>
      </w:r>
      <w:r w:rsidRPr="00564FED">
        <w:rPr>
          <w:spacing w:val="-4"/>
        </w:rPr>
        <w:t xml:space="preserve"> </w:t>
      </w:r>
      <w:r w:rsidRPr="00564FED">
        <w:t>sound</w:t>
      </w:r>
      <w:r w:rsidRPr="00564FED">
        <w:rPr>
          <w:spacing w:val="-3"/>
        </w:rPr>
        <w:t xml:space="preserve"> </w:t>
      </w:r>
      <w:r w:rsidRPr="00564FED">
        <w:t>public</w:t>
      </w:r>
      <w:r w:rsidRPr="00564FED">
        <w:rPr>
          <w:spacing w:val="-4"/>
        </w:rPr>
        <w:t xml:space="preserve"> </w:t>
      </w:r>
      <w:r w:rsidRPr="00564FED">
        <w:t>health</w:t>
      </w:r>
      <w:r w:rsidRPr="00564FED">
        <w:rPr>
          <w:spacing w:val="-3"/>
        </w:rPr>
        <w:t xml:space="preserve"> </w:t>
      </w:r>
      <w:r w:rsidRPr="00564FED">
        <w:t>policy,</w:t>
      </w:r>
      <w:r w:rsidRPr="00564FED">
        <w:rPr>
          <w:spacing w:val="1"/>
        </w:rPr>
        <w:t xml:space="preserve"> </w:t>
      </w:r>
      <w:r w:rsidRPr="00564FED">
        <w:t>already</w:t>
      </w:r>
      <w:r w:rsidRPr="00564FED">
        <w:rPr>
          <w:spacing w:val="-57"/>
        </w:rPr>
        <w:t xml:space="preserve"> </w:t>
      </w:r>
      <w:r w:rsidRPr="00564FED">
        <w:t>being</w:t>
      </w:r>
      <w:r w:rsidRPr="00564FED">
        <w:rPr>
          <w:spacing w:val="-1"/>
        </w:rPr>
        <w:t xml:space="preserve"> </w:t>
      </w:r>
      <w:r w:rsidRPr="00564FED">
        <w:t>implemented by</w:t>
      </w:r>
      <w:r w:rsidRPr="00564FED">
        <w:rPr>
          <w:spacing w:val="-1"/>
        </w:rPr>
        <w:t xml:space="preserve"> </w:t>
      </w:r>
      <w:r w:rsidRPr="00564FED">
        <w:t>other universities</w:t>
      </w:r>
      <w:r w:rsidRPr="00564FED">
        <w:rPr>
          <w:spacing w:val="1"/>
        </w:rPr>
        <w:t xml:space="preserve"> </w:t>
      </w:r>
      <w:r w:rsidRPr="00564FED">
        <w:t>across the</w:t>
      </w:r>
      <w:r w:rsidRPr="00564FED">
        <w:rPr>
          <w:spacing w:val="-2"/>
        </w:rPr>
        <w:t xml:space="preserve"> </w:t>
      </w:r>
      <w:r w:rsidRPr="00564FED">
        <w:t>country</w:t>
      </w:r>
    </w:p>
    <w:p w14:paraId="64AFDF57" w14:textId="77777777" w:rsidR="00E97653" w:rsidRPr="00564FED" w:rsidRDefault="00E97653" w:rsidP="00E97653">
      <w:pPr>
        <w:pStyle w:val="BodyText"/>
        <w:spacing w:before="9"/>
      </w:pPr>
    </w:p>
    <w:p w14:paraId="4A17FA14" w14:textId="77777777" w:rsidR="00E97653" w:rsidRPr="00564FED" w:rsidRDefault="00E97653" w:rsidP="00E97653">
      <w:pPr>
        <w:pStyle w:val="BodyText"/>
        <w:ind w:left="821" w:right="802" w:hanging="721"/>
      </w:pPr>
      <w:proofErr w:type="gramStart"/>
      <w:r w:rsidRPr="00564FED">
        <w:rPr>
          <w:b/>
        </w:rPr>
        <w:t>WHEREAS,</w:t>
      </w:r>
      <w:proofErr w:type="gramEnd"/>
      <w:r w:rsidRPr="00564FED">
        <w:rPr>
          <w:b/>
        </w:rPr>
        <w:t xml:space="preserve"> </w:t>
      </w:r>
      <w:r w:rsidRPr="00564FED">
        <w:t>Section 4 of the USG Policy Manual reads: “During an epidemic…of any</w:t>
      </w:r>
      <w:r w:rsidRPr="00564FED">
        <w:rPr>
          <w:spacing w:val="1"/>
        </w:rPr>
        <w:t xml:space="preserve"> </w:t>
      </w:r>
      <w:r w:rsidRPr="00564FED">
        <w:t>disease preventable by immunization at a [USG] institution and when an</w:t>
      </w:r>
      <w:r w:rsidRPr="00564FED">
        <w:rPr>
          <w:spacing w:val="1"/>
        </w:rPr>
        <w:t xml:space="preserve"> </w:t>
      </w:r>
      <w:r w:rsidRPr="00564FED">
        <w:t>emergency has been declared by appropriate health authorities of this State, the</w:t>
      </w:r>
      <w:r w:rsidRPr="00564FED">
        <w:rPr>
          <w:spacing w:val="1"/>
        </w:rPr>
        <w:t xml:space="preserve"> </w:t>
      </w:r>
      <w:r w:rsidRPr="00564FED">
        <w:t>President of this Institution, in conjunction with the Chancellor and appropriate</w:t>
      </w:r>
      <w:r w:rsidRPr="00564FED">
        <w:rPr>
          <w:spacing w:val="1"/>
        </w:rPr>
        <w:t xml:space="preserve"> </w:t>
      </w:r>
      <w:r w:rsidRPr="00564FED">
        <w:t>health</w:t>
      </w:r>
      <w:r w:rsidRPr="00564FED">
        <w:rPr>
          <w:spacing w:val="1"/>
        </w:rPr>
        <w:t xml:space="preserve"> </w:t>
      </w:r>
      <w:r w:rsidRPr="00564FED">
        <w:t>authorities,</w:t>
      </w:r>
      <w:r w:rsidRPr="00564FED">
        <w:rPr>
          <w:spacing w:val="-3"/>
        </w:rPr>
        <w:t xml:space="preserve"> </w:t>
      </w:r>
      <w:r w:rsidRPr="00564FED">
        <w:t>may</w:t>
      </w:r>
      <w:r w:rsidRPr="00564FED">
        <w:rPr>
          <w:spacing w:val="-3"/>
        </w:rPr>
        <w:t xml:space="preserve"> </w:t>
      </w:r>
      <w:r w:rsidRPr="00564FED">
        <w:t>promulgate</w:t>
      </w:r>
      <w:r w:rsidRPr="00564FED">
        <w:rPr>
          <w:spacing w:val="-5"/>
        </w:rPr>
        <w:t xml:space="preserve"> </w:t>
      </w:r>
      <w:r w:rsidRPr="00564FED">
        <w:t>rules</w:t>
      </w:r>
      <w:r w:rsidRPr="00564FED">
        <w:rPr>
          <w:spacing w:val="-2"/>
        </w:rPr>
        <w:t xml:space="preserve"> </w:t>
      </w:r>
      <w:r w:rsidRPr="00564FED">
        <w:t>and</w:t>
      </w:r>
      <w:r w:rsidRPr="00564FED">
        <w:rPr>
          <w:spacing w:val="-2"/>
        </w:rPr>
        <w:t xml:space="preserve"> </w:t>
      </w:r>
      <w:r w:rsidRPr="00564FED">
        <w:t>regulations</w:t>
      </w:r>
      <w:r w:rsidRPr="00564FED">
        <w:rPr>
          <w:spacing w:val="-2"/>
        </w:rPr>
        <w:t xml:space="preserve"> </w:t>
      </w:r>
      <w:r w:rsidRPr="00564FED">
        <w:t>specifying</w:t>
      </w:r>
      <w:r w:rsidRPr="00564FED">
        <w:rPr>
          <w:spacing w:val="-3"/>
        </w:rPr>
        <w:t xml:space="preserve"> </w:t>
      </w:r>
      <w:r w:rsidRPr="00564FED">
        <w:t>diseases</w:t>
      </w:r>
      <w:r w:rsidRPr="00564FED">
        <w:rPr>
          <w:spacing w:val="-2"/>
        </w:rPr>
        <w:t xml:space="preserve"> </w:t>
      </w:r>
      <w:r w:rsidRPr="00564FED">
        <w:t>which</w:t>
      </w:r>
      <w:r w:rsidRPr="00564FED">
        <w:rPr>
          <w:spacing w:val="-57"/>
        </w:rPr>
        <w:t xml:space="preserve"> </w:t>
      </w:r>
      <w:r w:rsidRPr="00564FED">
        <w:t>immunizations may be</w:t>
      </w:r>
      <w:r w:rsidRPr="00564FED">
        <w:rPr>
          <w:spacing w:val="-2"/>
        </w:rPr>
        <w:t xml:space="preserve"> </w:t>
      </w:r>
      <w:r w:rsidRPr="00564FED">
        <w:t>required”</w:t>
      </w:r>
    </w:p>
    <w:p w14:paraId="14E1A0D8" w14:textId="77777777" w:rsidR="00E97653" w:rsidRPr="00564FED" w:rsidRDefault="00E97653" w:rsidP="00E97653">
      <w:pPr>
        <w:pStyle w:val="BodyText"/>
        <w:spacing w:before="4"/>
      </w:pPr>
    </w:p>
    <w:p w14:paraId="2EE42E33" w14:textId="0C047098" w:rsidR="00E97653" w:rsidRPr="00564FED" w:rsidRDefault="00E97653" w:rsidP="00E97653">
      <w:pPr>
        <w:pStyle w:val="BodyText"/>
        <w:ind w:left="821" w:right="1184" w:hanging="721"/>
      </w:pPr>
      <w:r w:rsidRPr="00564FED">
        <w:rPr>
          <w:b/>
        </w:rPr>
        <w:t xml:space="preserve">WHEREAS, </w:t>
      </w:r>
      <w:r w:rsidRPr="00564FED">
        <w:t>there is already precedent for vaccine and mask mandates in public</w:t>
      </w:r>
      <w:r w:rsidRPr="00564FED">
        <w:rPr>
          <w:spacing w:val="1"/>
        </w:rPr>
        <w:t xml:space="preserve"> </w:t>
      </w:r>
      <w:r w:rsidRPr="00564FED">
        <w:t>schools/institutions for</w:t>
      </w:r>
      <w:r w:rsidRPr="00564FED">
        <w:rPr>
          <w:spacing w:val="-3"/>
        </w:rPr>
        <w:t xml:space="preserve"> </w:t>
      </w:r>
      <w:r w:rsidRPr="00564FED">
        <w:t>diseases</w:t>
      </w:r>
      <w:r w:rsidRPr="00564FED">
        <w:rPr>
          <w:spacing w:val="-2"/>
        </w:rPr>
        <w:t xml:space="preserve"> </w:t>
      </w:r>
      <w:r w:rsidRPr="00564FED">
        <w:t>such</w:t>
      </w:r>
      <w:r w:rsidRPr="00564FED">
        <w:rPr>
          <w:spacing w:val="-2"/>
        </w:rPr>
        <w:t xml:space="preserve"> </w:t>
      </w:r>
      <w:r w:rsidRPr="00564FED">
        <w:t>as</w:t>
      </w:r>
      <w:r w:rsidRPr="00564FED">
        <w:rPr>
          <w:spacing w:val="-2"/>
        </w:rPr>
        <w:t xml:space="preserve"> </w:t>
      </w:r>
      <w:r w:rsidRPr="00564FED">
        <w:t>polio,</w:t>
      </w:r>
      <w:r w:rsidRPr="00564FED">
        <w:rPr>
          <w:spacing w:val="-3"/>
        </w:rPr>
        <w:t xml:space="preserve"> </w:t>
      </w:r>
      <w:r w:rsidRPr="00564FED">
        <w:t>measles</w:t>
      </w:r>
      <w:r w:rsidRPr="00564FED">
        <w:rPr>
          <w:spacing w:val="-1"/>
        </w:rPr>
        <w:t xml:space="preserve"> </w:t>
      </w:r>
      <w:proofErr w:type="gramStart"/>
      <w:r w:rsidRPr="00564FED">
        <w:t>etc..</w:t>
      </w:r>
      <w:proofErr w:type="gramEnd"/>
      <w:r w:rsidRPr="00564FED">
        <w:rPr>
          <w:spacing w:val="-3"/>
        </w:rPr>
        <w:t xml:space="preserve"> </w:t>
      </w:r>
      <w:r w:rsidRPr="00564FED">
        <w:t>as</w:t>
      </w:r>
      <w:r w:rsidRPr="00564FED">
        <w:rPr>
          <w:spacing w:val="-2"/>
        </w:rPr>
        <w:t xml:space="preserve"> </w:t>
      </w:r>
      <w:r w:rsidRPr="00564FED">
        <w:t>well</w:t>
      </w:r>
      <w:r w:rsidRPr="00564FED">
        <w:rPr>
          <w:spacing w:val="-4"/>
        </w:rPr>
        <w:t xml:space="preserve"> </w:t>
      </w:r>
      <w:r w:rsidRPr="00564FED">
        <w:t>as</w:t>
      </w:r>
      <w:r w:rsidRPr="00564FED">
        <w:rPr>
          <w:spacing w:val="4"/>
        </w:rPr>
        <w:t xml:space="preserve"> </w:t>
      </w:r>
      <w:r w:rsidRPr="00564FED">
        <w:t>previous</w:t>
      </w:r>
      <w:r w:rsidRPr="00564FED">
        <w:rPr>
          <w:spacing w:val="-57"/>
        </w:rPr>
        <w:t xml:space="preserve"> </w:t>
      </w:r>
      <w:r w:rsidRPr="00564FED">
        <w:t>mask</w:t>
      </w:r>
      <w:r w:rsidRPr="00564FED">
        <w:rPr>
          <w:spacing w:val="-1"/>
        </w:rPr>
        <w:t xml:space="preserve"> </w:t>
      </w:r>
      <w:r w:rsidRPr="00564FED">
        <w:t>mandates</w:t>
      </w:r>
      <w:r w:rsidRPr="00564FED">
        <w:rPr>
          <w:spacing w:val="1"/>
        </w:rPr>
        <w:t xml:space="preserve"> </w:t>
      </w:r>
      <w:r w:rsidRPr="00564FED">
        <w:t>due</w:t>
      </w:r>
      <w:r w:rsidRPr="00564FED">
        <w:rPr>
          <w:spacing w:val="-2"/>
        </w:rPr>
        <w:t xml:space="preserve"> </w:t>
      </w:r>
      <w:r w:rsidRPr="00564FED">
        <w:t>to COVID-19</w:t>
      </w:r>
    </w:p>
    <w:p w14:paraId="002D8D88" w14:textId="77777777" w:rsidR="00CF5F0D" w:rsidRPr="00564FED" w:rsidRDefault="00CF5F0D" w:rsidP="00CF5F0D">
      <w:pPr>
        <w:pStyle w:val="BodyText"/>
        <w:spacing w:before="61"/>
      </w:pPr>
      <w:r w:rsidRPr="00564FED">
        <w:rPr>
          <w:b/>
          <w:bCs/>
        </w:rPr>
        <w:t>WHEREAS</w:t>
      </w:r>
      <w:r w:rsidRPr="00564FED">
        <w:t>, the University System of Georgia and Board of Regents have the power to</w:t>
      </w:r>
    </w:p>
    <w:p w14:paraId="6E9B4BC8" w14:textId="77777777" w:rsidR="00CF5F0D" w:rsidRPr="00564FED" w:rsidRDefault="00CF5F0D" w:rsidP="00CF5F0D">
      <w:pPr>
        <w:pStyle w:val="BodyText"/>
        <w:spacing w:before="61"/>
      </w:pPr>
    </w:p>
    <w:p w14:paraId="56B72C65" w14:textId="77777777" w:rsidR="00CF5F0D" w:rsidRPr="00564FED" w:rsidRDefault="00CF5F0D" w:rsidP="00CF5F0D">
      <w:pPr>
        <w:pStyle w:val="BodyText"/>
        <w:spacing w:before="61"/>
      </w:pPr>
      <w:r w:rsidRPr="00564FED">
        <w:t>allow</w:t>
      </w:r>
      <w:r w:rsidRPr="00564FED">
        <w:rPr>
          <w:spacing w:val="-3"/>
        </w:rPr>
        <w:t xml:space="preserve"> </w:t>
      </w:r>
      <w:r w:rsidRPr="00564FED">
        <w:t>colleges</w:t>
      </w:r>
      <w:r w:rsidRPr="00564FED">
        <w:rPr>
          <w:spacing w:val="-2"/>
        </w:rPr>
        <w:t xml:space="preserve"> </w:t>
      </w:r>
      <w:r w:rsidRPr="00564FED">
        <w:t>and</w:t>
      </w:r>
      <w:r w:rsidRPr="00564FED">
        <w:rPr>
          <w:spacing w:val="-3"/>
        </w:rPr>
        <w:t xml:space="preserve"> </w:t>
      </w:r>
      <w:r w:rsidRPr="00564FED">
        <w:t>universities</w:t>
      </w:r>
      <w:r w:rsidRPr="00564FED">
        <w:rPr>
          <w:spacing w:val="-2"/>
        </w:rPr>
        <w:t xml:space="preserve"> </w:t>
      </w:r>
      <w:r w:rsidRPr="00564FED">
        <w:t>to</w:t>
      </w:r>
      <w:r w:rsidRPr="00564FED">
        <w:rPr>
          <w:spacing w:val="-3"/>
        </w:rPr>
        <w:t xml:space="preserve"> </w:t>
      </w:r>
      <w:r w:rsidRPr="00564FED">
        <w:t>enforce</w:t>
      </w:r>
      <w:r w:rsidRPr="00564FED">
        <w:rPr>
          <w:spacing w:val="-5"/>
        </w:rPr>
        <w:t xml:space="preserve"> </w:t>
      </w:r>
      <w:r w:rsidRPr="00564FED">
        <w:t>mask</w:t>
      </w:r>
      <w:r w:rsidRPr="00564FED">
        <w:rPr>
          <w:spacing w:val="-3"/>
        </w:rPr>
        <w:t xml:space="preserve"> </w:t>
      </w:r>
      <w:r w:rsidRPr="00564FED">
        <w:t>and</w:t>
      </w:r>
      <w:r w:rsidRPr="00564FED">
        <w:rPr>
          <w:spacing w:val="1"/>
        </w:rPr>
        <w:t xml:space="preserve"> </w:t>
      </w:r>
      <w:r w:rsidRPr="00564FED">
        <w:t>vaccine</w:t>
      </w:r>
      <w:r w:rsidRPr="00564FED">
        <w:rPr>
          <w:spacing w:val="-5"/>
        </w:rPr>
        <w:t xml:space="preserve"> </w:t>
      </w:r>
      <w:r w:rsidRPr="00564FED">
        <w:t>mandates</w:t>
      </w:r>
    </w:p>
    <w:p w14:paraId="4C2F06C4" w14:textId="77777777" w:rsidR="00CF5F0D" w:rsidRPr="00564FED" w:rsidRDefault="00CF5F0D" w:rsidP="00CF5F0D">
      <w:pPr>
        <w:pStyle w:val="BodyText"/>
        <w:spacing w:before="61"/>
      </w:pPr>
    </w:p>
    <w:p w14:paraId="43237282" w14:textId="77777777" w:rsidR="00CF5F0D" w:rsidRPr="00564FED" w:rsidRDefault="00CF5F0D" w:rsidP="00CF5F0D">
      <w:pPr>
        <w:pStyle w:val="BodyText"/>
      </w:pPr>
    </w:p>
    <w:p w14:paraId="41ECAEE2" w14:textId="77777777" w:rsidR="00CF5F0D" w:rsidRPr="00564FED" w:rsidRDefault="00CF5F0D" w:rsidP="00CF5F0D">
      <w:pPr>
        <w:pStyle w:val="BodyText"/>
        <w:ind w:left="821" w:right="686" w:hanging="721"/>
      </w:pPr>
      <w:proofErr w:type="gramStart"/>
      <w:r w:rsidRPr="00564FED">
        <w:rPr>
          <w:b/>
        </w:rPr>
        <w:t>WHEREAS,</w:t>
      </w:r>
      <w:proofErr w:type="gramEnd"/>
      <w:r w:rsidRPr="00564FED">
        <w:rPr>
          <w:b/>
          <w:spacing w:val="-1"/>
        </w:rPr>
        <w:t xml:space="preserve"> </w:t>
      </w:r>
      <w:r w:rsidRPr="00564FED">
        <w:t>it</w:t>
      </w:r>
      <w:r w:rsidRPr="00564FED">
        <w:rPr>
          <w:spacing w:val="-3"/>
        </w:rPr>
        <w:t xml:space="preserve"> </w:t>
      </w:r>
      <w:r w:rsidRPr="00564FED">
        <w:t>is</w:t>
      </w:r>
      <w:r w:rsidRPr="00564FED">
        <w:rPr>
          <w:spacing w:val="-1"/>
        </w:rPr>
        <w:t xml:space="preserve"> </w:t>
      </w:r>
      <w:r w:rsidRPr="00564FED">
        <w:t>highly</w:t>
      </w:r>
      <w:r w:rsidRPr="00564FED">
        <w:rPr>
          <w:spacing w:val="-1"/>
        </w:rPr>
        <w:t xml:space="preserve"> </w:t>
      </w:r>
      <w:r w:rsidRPr="00564FED">
        <w:t>likely</w:t>
      </w:r>
      <w:r w:rsidRPr="00564FED">
        <w:rPr>
          <w:spacing w:val="-2"/>
        </w:rPr>
        <w:t xml:space="preserve"> </w:t>
      </w:r>
      <w:r w:rsidRPr="00564FED">
        <w:t>if</w:t>
      </w:r>
      <w:r w:rsidRPr="00564FED">
        <w:rPr>
          <w:spacing w:val="3"/>
        </w:rPr>
        <w:t xml:space="preserve"> </w:t>
      </w:r>
      <w:r w:rsidRPr="00564FED">
        <w:t>cases</w:t>
      </w:r>
      <w:r w:rsidRPr="00564FED">
        <w:rPr>
          <w:spacing w:val="-1"/>
        </w:rPr>
        <w:t xml:space="preserve"> </w:t>
      </w:r>
      <w:r w:rsidRPr="00564FED">
        <w:t>continue</w:t>
      </w:r>
      <w:r w:rsidRPr="00564FED">
        <w:rPr>
          <w:spacing w:val="-3"/>
        </w:rPr>
        <w:t xml:space="preserve"> </w:t>
      </w:r>
      <w:r w:rsidRPr="00564FED">
        <w:t>to</w:t>
      </w:r>
      <w:r w:rsidRPr="00564FED">
        <w:rPr>
          <w:spacing w:val="-1"/>
        </w:rPr>
        <w:t xml:space="preserve"> </w:t>
      </w:r>
      <w:r w:rsidRPr="00564FED">
        <w:t>rise,</w:t>
      </w:r>
      <w:r w:rsidRPr="00564FED">
        <w:rPr>
          <w:spacing w:val="-2"/>
        </w:rPr>
        <w:t xml:space="preserve"> </w:t>
      </w:r>
      <w:r w:rsidRPr="00564FED">
        <w:t>the</w:t>
      </w:r>
      <w:r w:rsidRPr="00564FED">
        <w:rPr>
          <w:spacing w:val="-3"/>
        </w:rPr>
        <w:t xml:space="preserve"> </w:t>
      </w:r>
      <w:r w:rsidRPr="00564FED">
        <w:t>USG</w:t>
      </w:r>
      <w:r w:rsidRPr="00564FED">
        <w:rPr>
          <w:spacing w:val="-6"/>
        </w:rPr>
        <w:t xml:space="preserve"> </w:t>
      </w:r>
      <w:r w:rsidRPr="00564FED">
        <w:t>will</w:t>
      </w:r>
      <w:r w:rsidRPr="00564FED">
        <w:rPr>
          <w:spacing w:val="-3"/>
        </w:rPr>
        <w:t xml:space="preserve"> </w:t>
      </w:r>
      <w:r w:rsidRPr="00564FED">
        <w:t>be</w:t>
      </w:r>
      <w:r w:rsidRPr="00564FED">
        <w:rPr>
          <w:spacing w:val="-3"/>
        </w:rPr>
        <w:t xml:space="preserve"> </w:t>
      </w:r>
      <w:r w:rsidRPr="00564FED">
        <w:t>forced</w:t>
      </w:r>
      <w:r w:rsidRPr="00564FED">
        <w:rPr>
          <w:spacing w:val="2"/>
        </w:rPr>
        <w:t xml:space="preserve"> </w:t>
      </w:r>
      <w:r w:rsidRPr="00564FED">
        <w:t>to</w:t>
      </w:r>
      <w:r w:rsidRPr="00564FED">
        <w:rPr>
          <w:spacing w:val="-1"/>
        </w:rPr>
        <w:t xml:space="preserve"> </w:t>
      </w:r>
      <w:r w:rsidRPr="00564FED">
        <w:t>mandate</w:t>
      </w:r>
      <w:r w:rsidRPr="00564FED">
        <w:rPr>
          <w:spacing w:val="-57"/>
        </w:rPr>
        <w:t xml:space="preserve"> </w:t>
      </w:r>
      <w:r w:rsidRPr="00564FED">
        <w:t>a</w:t>
      </w:r>
      <w:r w:rsidRPr="00564FED">
        <w:rPr>
          <w:spacing w:val="-3"/>
        </w:rPr>
        <w:t xml:space="preserve"> </w:t>
      </w:r>
      <w:r w:rsidRPr="00564FED">
        <w:t>return</w:t>
      </w:r>
      <w:r w:rsidRPr="00564FED">
        <w:rPr>
          <w:spacing w:val="-1"/>
        </w:rPr>
        <w:t xml:space="preserve"> </w:t>
      </w:r>
      <w:r w:rsidRPr="00564FED">
        <w:t>to</w:t>
      </w:r>
      <w:r w:rsidRPr="00564FED">
        <w:rPr>
          <w:spacing w:val="3"/>
        </w:rPr>
        <w:t xml:space="preserve"> </w:t>
      </w:r>
      <w:r w:rsidRPr="00564FED">
        <w:t>all-online</w:t>
      </w:r>
      <w:r w:rsidRPr="00564FED">
        <w:rPr>
          <w:spacing w:val="2"/>
        </w:rPr>
        <w:t xml:space="preserve"> </w:t>
      </w:r>
      <w:r w:rsidRPr="00564FED">
        <w:t>modality similar</w:t>
      </w:r>
      <w:r w:rsidRPr="00564FED">
        <w:rPr>
          <w:spacing w:val="1"/>
        </w:rPr>
        <w:t xml:space="preserve"> </w:t>
      </w:r>
      <w:r w:rsidRPr="00564FED">
        <w:t>to</w:t>
      </w:r>
      <w:r w:rsidRPr="00564FED">
        <w:rPr>
          <w:spacing w:val="3"/>
        </w:rPr>
        <w:t xml:space="preserve"> </w:t>
      </w:r>
      <w:r w:rsidRPr="00564FED">
        <w:t>that</w:t>
      </w:r>
      <w:r w:rsidRPr="00564FED">
        <w:rPr>
          <w:spacing w:val="-3"/>
        </w:rPr>
        <w:t xml:space="preserve"> </w:t>
      </w:r>
      <w:r w:rsidRPr="00564FED">
        <w:t>of</w:t>
      </w:r>
      <w:r w:rsidRPr="00564FED">
        <w:rPr>
          <w:spacing w:val="3"/>
        </w:rPr>
        <w:t xml:space="preserve"> </w:t>
      </w:r>
      <w:r w:rsidRPr="00564FED">
        <w:t>the</w:t>
      </w:r>
      <w:r w:rsidRPr="00564FED">
        <w:rPr>
          <w:spacing w:val="-2"/>
        </w:rPr>
        <w:t xml:space="preserve"> </w:t>
      </w:r>
      <w:r w:rsidRPr="00564FED">
        <w:t>previous year</w:t>
      </w:r>
    </w:p>
    <w:p w14:paraId="2FFDDCC9" w14:textId="77777777" w:rsidR="00CF5F0D" w:rsidRPr="00564FED" w:rsidRDefault="00CF5F0D" w:rsidP="00CF5F0D">
      <w:pPr>
        <w:pStyle w:val="BodyText"/>
      </w:pPr>
    </w:p>
    <w:p w14:paraId="390BC5D7" w14:textId="77777777" w:rsidR="00CF5F0D" w:rsidRPr="00564FED" w:rsidRDefault="00CF5F0D" w:rsidP="00CF5F0D">
      <w:pPr>
        <w:pStyle w:val="BodyText"/>
        <w:spacing w:before="2"/>
      </w:pPr>
    </w:p>
    <w:p w14:paraId="13B19323" w14:textId="77777777" w:rsidR="00CF5F0D" w:rsidRPr="00564FED" w:rsidRDefault="00CF5F0D" w:rsidP="00CF5F0D">
      <w:pPr>
        <w:pStyle w:val="BodyText"/>
        <w:ind w:left="821" w:right="1253" w:hanging="721"/>
      </w:pPr>
      <w:proofErr w:type="gramStart"/>
      <w:r w:rsidRPr="00564FED">
        <w:rPr>
          <w:b/>
        </w:rPr>
        <w:t>WHEREAS,</w:t>
      </w:r>
      <w:proofErr w:type="gramEnd"/>
      <w:r w:rsidRPr="00564FED">
        <w:rPr>
          <w:b/>
          <w:spacing w:val="-2"/>
        </w:rPr>
        <w:t xml:space="preserve"> </w:t>
      </w:r>
      <w:r w:rsidRPr="00564FED">
        <w:t>the</w:t>
      </w:r>
      <w:r w:rsidRPr="00564FED">
        <w:rPr>
          <w:spacing w:val="-4"/>
        </w:rPr>
        <w:t xml:space="preserve"> </w:t>
      </w:r>
      <w:r w:rsidRPr="00564FED">
        <w:t>KSU</w:t>
      </w:r>
      <w:r w:rsidRPr="00564FED">
        <w:rPr>
          <w:spacing w:val="-1"/>
        </w:rPr>
        <w:t xml:space="preserve"> </w:t>
      </w:r>
      <w:r w:rsidRPr="00564FED">
        <w:t>Faculty</w:t>
      </w:r>
      <w:r w:rsidRPr="00564FED">
        <w:rPr>
          <w:spacing w:val="-2"/>
        </w:rPr>
        <w:t xml:space="preserve"> </w:t>
      </w:r>
      <w:r w:rsidRPr="00564FED">
        <w:t>Senate</w:t>
      </w:r>
      <w:r w:rsidRPr="00564FED">
        <w:rPr>
          <w:spacing w:val="-4"/>
        </w:rPr>
        <w:t xml:space="preserve"> </w:t>
      </w:r>
      <w:r w:rsidRPr="00564FED">
        <w:t>overwhelmingly</w:t>
      </w:r>
      <w:r w:rsidRPr="00564FED">
        <w:rPr>
          <w:spacing w:val="-3"/>
        </w:rPr>
        <w:t xml:space="preserve"> </w:t>
      </w:r>
      <w:r w:rsidRPr="00564FED">
        <w:t>passed</w:t>
      </w:r>
      <w:r w:rsidRPr="00564FED">
        <w:rPr>
          <w:spacing w:val="-2"/>
        </w:rPr>
        <w:t xml:space="preserve"> </w:t>
      </w:r>
      <w:r w:rsidRPr="00564FED">
        <w:t>a</w:t>
      </w:r>
      <w:r w:rsidRPr="00564FED">
        <w:rPr>
          <w:spacing w:val="-4"/>
        </w:rPr>
        <w:t xml:space="preserve"> </w:t>
      </w:r>
      <w:r w:rsidRPr="00564FED">
        <w:t>resolution</w:t>
      </w:r>
      <w:r w:rsidRPr="00564FED">
        <w:rPr>
          <w:spacing w:val="-2"/>
        </w:rPr>
        <w:t xml:space="preserve"> </w:t>
      </w:r>
      <w:r w:rsidRPr="00564FED">
        <w:t>calling</w:t>
      </w:r>
      <w:r w:rsidRPr="00564FED">
        <w:rPr>
          <w:spacing w:val="-2"/>
        </w:rPr>
        <w:t xml:space="preserve"> </w:t>
      </w:r>
      <w:r w:rsidRPr="00564FED">
        <w:t>for</w:t>
      </w:r>
      <w:r w:rsidRPr="00564FED">
        <w:rPr>
          <w:spacing w:val="-57"/>
        </w:rPr>
        <w:t xml:space="preserve">           </w:t>
      </w:r>
      <w:r w:rsidRPr="00564FED">
        <w:t>vaccination</w:t>
      </w:r>
      <w:r w:rsidRPr="00564FED">
        <w:rPr>
          <w:spacing w:val="3"/>
        </w:rPr>
        <w:t xml:space="preserve"> </w:t>
      </w:r>
      <w:r w:rsidRPr="00564FED">
        <w:t>mandates</w:t>
      </w:r>
      <w:r w:rsidRPr="00564FED">
        <w:rPr>
          <w:spacing w:val="1"/>
        </w:rPr>
        <w:t xml:space="preserve"> </w:t>
      </w:r>
      <w:r w:rsidRPr="00564FED">
        <w:t>and mask</w:t>
      </w:r>
      <w:r w:rsidRPr="00564FED">
        <w:rPr>
          <w:spacing w:val="-1"/>
        </w:rPr>
        <w:t xml:space="preserve"> </w:t>
      </w:r>
      <w:r w:rsidRPr="00564FED">
        <w:t>mandates</w:t>
      </w:r>
    </w:p>
    <w:p w14:paraId="1E666AE0" w14:textId="77777777" w:rsidR="00CF5F0D" w:rsidRPr="00564FED" w:rsidRDefault="00CF5F0D" w:rsidP="00CF5F0D">
      <w:pPr>
        <w:pStyle w:val="BodyText"/>
        <w:spacing w:before="11"/>
      </w:pPr>
    </w:p>
    <w:p w14:paraId="2160230E" w14:textId="77777777" w:rsidR="00CF5F0D" w:rsidRPr="00564FED" w:rsidRDefault="00CF5F0D" w:rsidP="00E97653">
      <w:pPr>
        <w:pStyle w:val="BodyText"/>
        <w:ind w:left="821" w:right="1184" w:hanging="721"/>
      </w:pPr>
    </w:p>
    <w:p w14:paraId="02CD290E" w14:textId="77777777" w:rsidR="00E97653" w:rsidRPr="00564FED" w:rsidRDefault="00E97653" w:rsidP="00E97653">
      <w:pPr>
        <w:pStyle w:val="BodyText"/>
        <w:spacing w:before="10"/>
      </w:pPr>
    </w:p>
    <w:p w14:paraId="79D5DEDA" w14:textId="77777777" w:rsidR="00E97653" w:rsidRPr="00564FED" w:rsidRDefault="00E97653" w:rsidP="00E97653">
      <w:pPr>
        <w:pStyle w:val="Heading1"/>
      </w:pPr>
      <w:bookmarkStart w:id="1" w:name="THEREFORE,"/>
      <w:bookmarkEnd w:id="1"/>
      <w:r w:rsidRPr="00564FED">
        <w:t>THEREFORE,</w:t>
      </w:r>
    </w:p>
    <w:p w14:paraId="1CD35BF7" w14:textId="77777777" w:rsidR="00E97653" w:rsidRPr="00564FED" w:rsidRDefault="00E97653" w:rsidP="00E97653">
      <w:pPr>
        <w:pStyle w:val="BodyText"/>
        <w:spacing w:before="9"/>
        <w:rPr>
          <w:b/>
        </w:rPr>
      </w:pPr>
    </w:p>
    <w:p w14:paraId="737BD57D" w14:textId="77777777" w:rsidR="00E97653" w:rsidRPr="00564FED" w:rsidRDefault="00E97653" w:rsidP="00E97653">
      <w:pPr>
        <w:pStyle w:val="BodyText"/>
        <w:ind w:left="1541" w:right="267" w:hanging="720"/>
      </w:pPr>
      <w:r w:rsidRPr="00564FED">
        <w:rPr>
          <w:b/>
        </w:rPr>
        <w:t xml:space="preserve">BE IT RESOLVED </w:t>
      </w:r>
      <w:r w:rsidRPr="00564FED">
        <w:t>that the Kennesaw State University Student Government</w:t>
      </w:r>
      <w:r w:rsidRPr="00564FED">
        <w:rPr>
          <w:spacing w:val="1"/>
        </w:rPr>
        <w:t xml:space="preserve"> </w:t>
      </w:r>
      <w:r w:rsidRPr="00564FED">
        <w:t>Association strongly urges KSU to dedicate more resources to COVID-19</w:t>
      </w:r>
      <w:r w:rsidRPr="00564FED">
        <w:rPr>
          <w:spacing w:val="1"/>
        </w:rPr>
        <w:t xml:space="preserve"> </w:t>
      </w:r>
      <w:r w:rsidRPr="00564FED">
        <w:t>mitigation on the Marietta Campus that is equitable to the Kennesaw Campus;</w:t>
      </w:r>
      <w:r w:rsidRPr="00564FED">
        <w:rPr>
          <w:spacing w:val="1"/>
        </w:rPr>
        <w:t xml:space="preserve"> </w:t>
      </w:r>
      <w:r w:rsidRPr="00564FED">
        <w:t>including</w:t>
      </w:r>
      <w:r w:rsidRPr="00564FED">
        <w:rPr>
          <w:spacing w:val="-2"/>
        </w:rPr>
        <w:t xml:space="preserve"> </w:t>
      </w:r>
      <w:r w:rsidRPr="00564FED">
        <w:t>but</w:t>
      </w:r>
      <w:r w:rsidRPr="00564FED">
        <w:rPr>
          <w:spacing w:val="-3"/>
        </w:rPr>
        <w:t xml:space="preserve"> </w:t>
      </w:r>
      <w:r w:rsidRPr="00564FED">
        <w:t>not</w:t>
      </w:r>
      <w:r w:rsidRPr="00564FED">
        <w:rPr>
          <w:spacing w:val="-3"/>
        </w:rPr>
        <w:t xml:space="preserve"> </w:t>
      </w:r>
      <w:r w:rsidRPr="00564FED">
        <w:t>limited</w:t>
      </w:r>
      <w:r w:rsidRPr="00564FED">
        <w:rPr>
          <w:spacing w:val="-2"/>
        </w:rPr>
        <w:t xml:space="preserve"> </w:t>
      </w:r>
      <w:r w:rsidRPr="00564FED">
        <w:t>to:</w:t>
      </w:r>
      <w:r w:rsidRPr="00564FED">
        <w:rPr>
          <w:spacing w:val="-3"/>
        </w:rPr>
        <w:t xml:space="preserve"> </w:t>
      </w:r>
      <w:r w:rsidRPr="00564FED">
        <w:t>additional</w:t>
      </w:r>
      <w:r w:rsidRPr="00564FED">
        <w:rPr>
          <w:spacing w:val="-3"/>
        </w:rPr>
        <w:t xml:space="preserve"> </w:t>
      </w:r>
      <w:r w:rsidRPr="00564FED">
        <w:t>mask</w:t>
      </w:r>
      <w:r w:rsidRPr="00564FED">
        <w:rPr>
          <w:spacing w:val="-1"/>
        </w:rPr>
        <w:t xml:space="preserve"> </w:t>
      </w:r>
      <w:r w:rsidRPr="00564FED">
        <w:t>provisions,</w:t>
      </w:r>
      <w:r w:rsidRPr="00564FED">
        <w:rPr>
          <w:spacing w:val="-2"/>
        </w:rPr>
        <w:t xml:space="preserve"> </w:t>
      </w:r>
      <w:r w:rsidRPr="00564FED">
        <w:t>hand</w:t>
      </w:r>
      <w:r w:rsidRPr="00564FED">
        <w:rPr>
          <w:spacing w:val="-1"/>
        </w:rPr>
        <w:t xml:space="preserve"> </w:t>
      </w:r>
      <w:r w:rsidRPr="00564FED">
        <w:t>sanitation</w:t>
      </w:r>
      <w:r w:rsidRPr="00564FED">
        <w:rPr>
          <w:spacing w:val="-1"/>
        </w:rPr>
        <w:t xml:space="preserve"> </w:t>
      </w:r>
      <w:r w:rsidRPr="00564FED">
        <w:t>stations,</w:t>
      </w:r>
      <w:r w:rsidRPr="00564FED">
        <w:rPr>
          <w:spacing w:val="-57"/>
        </w:rPr>
        <w:t xml:space="preserve"> </w:t>
      </w:r>
      <w:r w:rsidRPr="00564FED">
        <w:t>gloves,</w:t>
      </w:r>
      <w:r w:rsidRPr="00564FED">
        <w:rPr>
          <w:spacing w:val="-1"/>
        </w:rPr>
        <w:t xml:space="preserve"> </w:t>
      </w:r>
      <w:r w:rsidRPr="00564FED">
        <w:t>and face</w:t>
      </w:r>
      <w:r w:rsidRPr="00564FED">
        <w:rPr>
          <w:spacing w:val="-2"/>
        </w:rPr>
        <w:t xml:space="preserve"> </w:t>
      </w:r>
      <w:r w:rsidRPr="00564FED">
        <w:t>shields</w:t>
      </w:r>
    </w:p>
    <w:p w14:paraId="70BA168A" w14:textId="77777777" w:rsidR="00E97653" w:rsidRPr="00564FED" w:rsidRDefault="00E97653" w:rsidP="00E97653">
      <w:pPr>
        <w:pStyle w:val="BodyText"/>
        <w:spacing w:before="5"/>
      </w:pPr>
    </w:p>
    <w:p w14:paraId="2DFFAF55" w14:textId="77777777" w:rsidR="00E97653" w:rsidRPr="00564FED" w:rsidRDefault="00E97653" w:rsidP="00E97653">
      <w:pPr>
        <w:pStyle w:val="BodyText"/>
        <w:ind w:left="1541" w:right="267" w:hanging="720"/>
      </w:pPr>
      <w:r w:rsidRPr="00564FED">
        <w:rPr>
          <w:b/>
        </w:rPr>
        <w:t>BE</w:t>
      </w:r>
      <w:r w:rsidRPr="00564FED">
        <w:rPr>
          <w:b/>
          <w:spacing w:val="-2"/>
        </w:rPr>
        <w:t xml:space="preserve"> </w:t>
      </w:r>
      <w:r w:rsidRPr="00564FED">
        <w:rPr>
          <w:b/>
        </w:rPr>
        <w:t>IT</w:t>
      </w:r>
      <w:r w:rsidRPr="00564FED">
        <w:rPr>
          <w:b/>
          <w:spacing w:val="-1"/>
        </w:rPr>
        <w:t xml:space="preserve"> </w:t>
      </w:r>
      <w:r w:rsidRPr="00564FED">
        <w:rPr>
          <w:b/>
        </w:rPr>
        <w:t xml:space="preserve">RESOLVED </w:t>
      </w:r>
      <w:r w:rsidRPr="00564FED">
        <w:t>that</w:t>
      </w:r>
      <w:r w:rsidRPr="00564FED">
        <w:rPr>
          <w:spacing w:val="-3"/>
        </w:rPr>
        <w:t xml:space="preserve"> </w:t>
      </w:r>
      <w:r w:rsidRPr="00564FED">
        <w:t>the</w:t>
      </w:r>
      <w:r w:rsidRPr="00564FED">
        <w:rPr>
          <w:spacing w:val="-4"/>
        </w:rPr>
        <w:t xml:space="preserve"> </w:t>
      </w:r>
      <w:r w:rsidRPr="00564FED">
        <w:t>KSU</w:t>
      </w:r>
      <w:r w:rsidRPr="00564FED">
        <w:rPr>
          <w:spacing w:val="1"/>
        </w:rPr>
        <w:t xml:space="preserve"> </w:t>
      </w:r>
      <w:r w:rsidRPr="00564FED">
        <w:t>SGA calls</w:t>
      </w:r>
      <w:r w:rsidRPr="00564FED">
        <w:rPr>
          <w:spacing w:val="-1"/>
        </w:rPr>
        <w:t xml:space="preserve"> </w:t>
      </w:r>
      <w:r w:rsidRPr="00564FED">
        <w:t>on</w:t>
      </w:r>
      <w:r w:rsidRPr="00564FED">
        <w:rPr>
          <w:spacing w:val="-1"/>
        </w:rPr>
        <w:t xml:space="preserve"> </w:t>
      </w:r>
      <w:r w:rsidRPr="00564FED">
        <w:t>the</w:t>
      </w:r>
      <w:r w:rsidRPr="00564FED">
        <w:rPr>
          <w:spacing w:val="1"/>
        </w:rPr>
        <w:t xml:space="preserve"> </w:t>
      </w:r>
      <w:r w:rsidRPr="00564FED">
        <w:t>USG</w:t>
      </w:r>
      <w:r w:rsidRPr="00564FED">
        <w:rPr>
          <w:spacing w:val="-5"/>
        </w:rPr>
        <w:t xml:space="preserve"> </w:t>
      </w:r>
      <w:r w:rsidRPr="00564FED">
        <w:t>to</w:t>
      </w:r>
      <w:r w:rsidRPr="00564FED">
        <w:rPr>
          <w:spacing w:val="-2"/>
        </w:rPr>
        <w:t xml:space="preserve"> </w:t>
      </w:r>
      <w:r w:rsidRPr="00564FED">
        <w:t>give</w:t>
      </w:r>
      <w:r w:rsidRPr="00564FED">
        <w:rPr>
          <w:spacing w:val="-3"/>
        </w:rPr>
        <w:t xml:space="preserve"> </w:t>
      </w:r>
      <w:r w:rsidRPr="00564FED">
        <w:t>universities the</w:t>
      </w:r>
      <w:r w:rsidRPr="00564FED">
        <w:rPr>
          <w:spacing w:val="-4"/>
        </w:rPr>
        <w:t xml:space="preserve"> </w:t>
      </w:r>
      <w:r w:rsidRPr="00564FED">
        <w:t>power</w:t>
      </w:r>
      <w:r w:rsidRPr="00564FED">
        <w:rPr>
          <w:spacing w:val="-57"/>
        </w:rPr>
        <w:t xml:space="preserve"> </w:t>
      </w:r>
      <w:r w:rsidRPr="00564FED">
        <w:t>to</w:t>
      </w:r>
      <w:r w:rsidRPr="00564FED">
        <w:rPr>
          <w:spacing w:val="-1"/>
        </w:rPr>
        <w:t xml:space="preserve"> </w:t>
      </w:r>
      <w:r w:rsidRPr="00564FED">
        <w:t>enforce</w:t>
      </w:r>
      <w:r w:rsidRPr="00564FED">
        <w:rPr>
          <w:spacing w:val="-3"/>
        </w:rPr>
        <w:t xml:space="preserve"> </w:t>
      </w:r>
      <w:r w:rsidRPr="00564FED">
        <w:t>vaccination</w:t>
      </w:r>
      <w:r w:rsidRPr="00564FED">
        <w:rPr>
          <w:spacing w:val="4"/>
        </w:rPr>
        <w:t xml:space="preserve"> </w:t>
      </w:r>
      <w:r w:rsidRPr="00564FED">
        <w:t>and/or</w:t>
      </w:r>
      <w:r w:rsidRPr="00564FED">
        <w:rPr>
          <w:spacing w:val="-1"/>
        </w:rPr>
        <w:t xml:space="preserve"> </w:t>
      </w:r>
      <w:r w:rsidRPr="00564FED">
        <w:t>mask</w:t>
      </w:r>
      <w:r w:rsidRPr="00564FED">
        <w:rPr>
          <w:spacing w:val="-1"/>
        </w:rPr>
        <w:t xml:space="preserve"> </w:t>
      </w:r>
      <w:r w:rsidRPr="00564FED">
        <w:t>mandates</w:t>
      </w:r>
      <w:r w:rsidRPr="00564FED">
        <w:rPr>
          <w:spacing w:val="1"/>
        </w:rPr>
        <w:t xml:space="preserve"> </w:t>
      </w:r>
      <w:r w:rsidRPr="00564FED">
        <w:t>as they</w:t>
      </w:r>
      <w:r w:rsidRPr="00564FED">
        <w:rPr>
          <w:spacing w:val="3"/>
        </w:rPr>
        <w:t xml:space="preserve"> </w:t>
      </w:r>
      <w:r w:rsidRPr="00564FED">
        <w:t>see</w:t>
      </w:r>
      <w:r w:rsidRPr="00564FED">
        <w:rPr>
          <w:spacing w:val="-2"/>
        </w:rPr>
        <w:t xml:space="preserve"> </w:t>
      </w:r>
      <w:r w:rsidRPr="00564FED">
        <w:t>fit</w:t>
      </w:r>
    </w:p>
    <w:p w14:paraId="44F62BD1" w14:textId="77777777" w:rsidR="00E97653" w:rsidRPr="00564FED" w:rsidRDefault="00E97653" w:rsidP="00E97653">
      <w:pPr>
        <w:pStyle w:val="BodyText"/>
        <w:spacing w:before="9"/>
      </w:pPr>
    </w:p>
    <w:p w14:paraId="32FBC5E5" w14:textId="77777777" w:rsidR="00E97653" w:rsidRPr="00564FED" w:rsidRDefault="00E97653" w:rsidP="00E97653">
      <w:pPr>
        <w:pStyle w:val="BodyText"/>
        <w:ind w:left="1541" w:right="357" w:hanging="720"/>
      </w:pPr>
      <w:r w:rsidRPr="00564FED">
        <w:rPr>
          <w:b/>
        </w:rPr>
        <w:t xml:space="preserve">BE IT RESOLVED </w:t>
      </w:r>
      <w:r w:rsidRPr="00564FED">
        <w:t>that the KSU SGA calls for a return to previously implemented</w:t>
      </w:r>
      <w:r w:rsidRPr="00564FED">
        <w:rPr>
          <w:spacing w:val="1"/>
        </w:rPr>
        <w:t xml:space="preserve"> </w:t>
      </w:r>
      <w:r w:rsidRPr="00564FED">
        <w:t>social</w:t>
      </w:r>
      <w:r w:rsidRPr="00564FED">
        <w:rPr>
          <w:spacing w:val="-4"/>
        </w:rPr>
        <w:t xml:space="preserve"> </w:t>
      </w:r>
      <w:r w:rsidRPr="00564FED">
        <w:t>distancing</w:t>
      </w:r>
      <w:r w:rsidRPr="00564FED">
        <w:rPr>
          <w:spacing w:val="1"/>
        </w:rPr>
        <w:t xml:space="preserve"> </w:t>
      </w:r>
      <w:r w:rsidRPr="00564FED">
        <w:t>and</w:t>
      </w:r>
      <w:r w:rsidRPr="00564FED">
        <w:rPr>
          <w:spacing w:val="-2"/>
        </w:rPr>
        <w:t xml:space="preserve"> </w:t>
      </w:r>
      <w:r w:rsidRPr="00564FED">
        <w:t>mask</w:t>
      </w:r>
      <w:r w:rsidRPr="00564FED">
        <w:rPr>
          <w:spacing w:val="-2"/>
        </w:rPr>
        <w:t xml:space="preserve"> </w:t>
      </w:r>
      <w:r w:rsidRPr="00564FED">
        <w:t>mandates</w:t>
      </w:r>
      <w:r w:rsidRPr="00564FED">
        <w:rPr>
          <w:spacing w:val="-1"/>
        </w:rPr>
        <w:t xml:space="preserve"> </w:t>
      </w:r>
      <w:r w:rsidRPr="00564FED">
        <w:t>on</w:t>
      </w:r>
      <w:r w:rsidRPr="00564FED">
        <w:rPr>
          <w:spacing w:val="-2"/>
        </w:rPr>
        <w:t xml:space="preserve"> </w:t>
      </w:r>
      <w:r w:rsidRPr="00564FED">
        <w:t>KSU</w:t>
      </w:r>
      <w:r w:rsidRPr="00564FED">
        <w:rPr>
          <w:spacing w:val="-1"/>
        </w:rPr>
        <w:t xml:space="preserve"> </w:t>
      </w:r>
      <w:r w:rsidRPr="00564FED">
        <w:t>campus</w:t>
      </w:r>
      <w:r w:rsidRPr="00564FED">
        <w:rPr>
          <w:spacing w:val="-1"/>
        </w:rPr>
        <w:t xml:space="preserve"> </w:t>
      </w:r>
      <w:r w:rsidRPr="00564FED">
        <w:t>grounds</w:t>
      </w:r>
      <w:r w:rsidRPr="00564FED">
        <w:rPr>
          <w:spacing w:val="-1"/>
        </w:rPr>
        <w:t xml:space="preserve"> </w:t>
      </w:r>
      <w:r w:rsidRPr="00564FED">
        <w:t>as</w:t>
      </w:r>
      <w:r w:rsidRPr="00564FED">
        <w:rPr>
          <w:spacing w:val="-1"/>
        </w:rPr>
        <w:t xml:space="preserve"> </w:t>
      </w:r>
      <w:r w:rsidRPr="00564FED">
        <w:t>a</w:t>
      </w:r>
      <w:r w:rsidRPr="00564FED">
        <w:rPr>
          <w:spacing w:val="-4"/>
        </w:rPr>
        <w:t xml:space="preserve"> </w:t>
      </w:r>
      <w:r w:rsidRPr="00564FED">
        <w:t>minimum</w:t>
      </w:r>
      <w:r w:rsidRPr="00564FED">
        <w:rPr>
          <w:spacing w:val="1"/>
        </w:rPr>
        <w:t xml:space="preserve"> </w:t>
      </w:r>
      <w:r w:rsidRPr="00564FED">
        <w:lastRenderedPageBreak/>
        <w:t>to</w:t>
      </w:r>
      <w:r w:rsidRPr="00564FED">
        <w:rPr>
          <w:spacing w:val="-57"/>
        </w:rPr>
        <w:t xml:space="preserve"> </w:t>
      </w:r>
      <w:r w:rsidRPr="00564FED">
        <w:t>protect students and faculty, alongside re-implementing previous enforcement</w:t>
      </w:r>
      <w:r w:rsidRPr="00564FED">
        <w:rPr>
          <w:spacing w:val="1"/>
        </w:rPr>
        <w:t xml:space="preserve"> </w:t>
      </w:r>
      <w:r w:rsidRPr="00564FED">
        <w:t>methods</w:t>
      </w:r>
    </w:p>
    <w:p w14:paraId="7FE3BB47" w14:textId="77777777" w:rsidR="00E97653" w:rsidRPr="00564FED" w:rsidRDefault="00E97653" w:rsidP="00E97653">
      <w:pPr>
        <w:pStyle w:val="BodyText"/>
      </w:pPr>
    </w:p>
    <w:p w14:paraId="5E9491DF" w14:textId="77777777" w:rsidR="00E97653" w:rsidRPr="00564FED" w:rsidRDefault="00E97653" w:rsidP="00E97653">
      <w:pPr>
        <w:pStyle w:val="BodyText"/>
        <w:ind w:left="1541" w:right="294" w:hanging="720"/>
      </w:pPr>
      <w:r w:rsidRPr="00564FED">
        <w:rPr>
          <w:b/>
        </w:rPr>
        <w:t>BE</w:t>
      </w:r>
      <w:r w:rsidRPr="00564FED">
        <w:rPr>
          <w:b/>
          <w:spacing w:val="-2"/>
        </w:rPr>
        <w:t xml:space="preserve"> </w:t>
      </w:r>
      <w:r w:rsidRPr="00564FED">
        <w:rPr>
          <w:b/>
        </w:rPr>
        <w:t>IT</w:t>
      </w:r>
      <w:r w:rsidRPr="00564FED">
        <w:rPr>
          <w:b/>
          <w:spacing w:val="-2"/>
        </w:rPr>
        <w:t xml:space="preserve"> </w:t>
      </w:r>
      <w:r w:rsidRPr="00564FED">
        <w:rPr>
          <w:b/>
        </w:rPr>
        <w:t>RESOLVED</w:t>
      </w:r>
      <w:r w:rsidRPr="00564FED">
        <w:rPr>
          <w:b/>
          <w:spacing w:val="2"/>
        </w:rPr>
        <w:t xml:space="preserve"> </w:t>
      </w:r>
      <w:r w:rsidRPr="00564FED">
        <w:t>professors</w:t>
      </w:r>
      <w:r w:rsidRPr="00564FED">
        <w:rPr>
          <w:spacing w:val="-1"/>
        </w:rPr>
        <w:t xml:space="preserve"> </w:t>
      </w:r>
      <w:r w:rsidRPr="00564FED">
        <w:t>at</w:t>
      </w:r>
      <w:r w:rsidRPr="00564FED">
        <w:rPr>
          <w:spacing w:val="-3"/>
        </w:rPr>
        <w:t xml:space="preserve"> </w:t>
      </w:r>
      <w:r w:rsidRPr="00564FED">
        <w:t>KSU</w:t>
      </w:r>
      <w:r w:rsidRPr="00564FED">
        <w:rPr>
          <w:spacing w:val="-1"/>
        </w:rPr>
        <w:t xml:space="preserve"> </w:t>
      </w:r>
      <w:r w:rsidRPr="00564FED">
        <w:t>and</w:t>
      </w:r>
      <w:r w:rsidRPr="00564FED">
        <w:rPr>
          <w:spacing w:val="-1"/>
        </w:rPr>
        <w:t xml:space="preserve"> </w:t>
      </w:r>
      <w:r w:rsidRPr="00564FED">
        <w:t>the</w:t>
      </w:r>
      <w:r w:rsidRPr="00564FED">
        <w:rPr>
          <w:spacing w:val="-4"/>
        </w:rPr>
        <w:t xml:space="preserve"> </w:t>
      </w:r>
      <w:r w:rsidRPr="00564FED">
        <w:t>USG</w:t>
      </w:r>
      <w:r w:rsidRPr="00564FED">
        <w:rPr>
          <w:spacing w:val="-5"/>
        </w:rPr>
        <w:t xml:space="preserve"> </w:t>
      </w:r>
      <w:r w:rsidRPr="00564FED">
        <w:t>at</w:t>
      </w:r>
      <w:r w:rsidRPr="00564FED">
        <w:rPr>
          <w:spacing w:val="1"/>
        </w:rPr>
        <w:t xml:space="preserve"> </w:t>
      </w:r>
      <w:r w:rsidRPr="00564FED">
        <w:t>large</w:t>
      </w:r>
      <w:r w:rsidRPr="00564FED">
        <w:rPr>
          <w:spacing w:val="-4"/>
        </w:rPr>
        <w:t xml:space="preserve"> </w:t>
      </w:r>
      <w:r w:rsidRPr="00564FED">
        <w:t>be</w:t>
      </w:r>
      <w:r w:rsidRPr="00564FED">
        <w:rPr>
          <w:spacing w:val="-3"/>
        </w:rPr>
        <w:t xml:space="preserve"> </w:t>
      </w:r>
      <w:r w:rsidRPr="00564FED">
        <w:t>allowed</w:t>
      </w:r>
      <w:r w:rsidRPr="00564FED">
        <w:rPr>
          <w:spacing w:val="-2"/>
        </w:rPr>
        <w:t xml:space="preserve"> </w:t>
      </w:r>
      <w:r w:rsidRPr="00564FED">
        <w:t>and</w:t>
      </w:r>
      <w:r w:rsidRPr="00564FED">
        <w:rPr>
          <w:spacing w:val="-1"/>
        </w:rPr>
        <w:t xml:space="preserve"> </w:t>
      </w:r>
      <w:r w:rsidRPr="00564FED">
        <w:t>assisted</w:t>
      </w:r>
      <w:r w:rsidRPr="00564FED">
        <w:rPr>
          <w:spacing w:val="-2"/>
        </w:rPr>
        <w:t xml:space="preserve"> </w:t>
      </w:r>
      <w:r w:rsidRPr="00564FED">
        <w:t>in</w:t>
      </w:r>
      <w:r w:rsidRPr="00564FED">
        <w:rPr>
          <w:spacing w:val="-57"/>
        </w:rPr>
        <w:t xml:space="preserve"> </w:t>
      </w:r>
      <w:r w:rsidRPr="00564FED">
        <w:t>whatever</w:t>
      </w:r>
      <w:r w:rsidRPr="00564FED">
        <w:rPr>
          <w:spacing w:val="-2"/>
        </w:rPr>
        <w:t xml:space="preserve"> </w:t>
      </w:r>
      <w:r w:rsidRPr="00564FED">
        <w:t>means necessary</w:t>
      </w:r>
      <w:r w:rsidRPr="00564FED">
        <w:rPr>
          <w:spacing w:val="-1"/>
        </w:rPr>
        <w:t xml:space="preserve"> </w:t>
      </w:r>
      <w:r w:rsidRPr="00564FED">
        <w:t>to</w:t>
      </w:r>
      <w:r w:rsidRPr="00564FED">
        <w:rPr>
          <w:spacing w:val="3"/>
        </w:rPr>
        <w:t xml:space="preserve"> </w:t>
      </w:r>
      <w:r w:rsidRPr="00564FED">
        <w:t>make</w:t>
      </w:r>
      <w:r w:rsidRPr="00564FED">
        <w:rPr>
          <w:spacing w:val="2"/>
        </w:rPr>
        <w:t xml:space="preserve"> </w:t>
      </w:r>
      <w:r w:rsidRPr="00564FED">
        <w:t>their</w:t>
      </w:r>
      <w:r w:rsidRPr="00564FED">
        <w:rPr>
          <w:spacing w:val="3"/>
        </w:rPr>
        <w:t xml:space="preserve"> </w:t>
      </w:r>
      <w:r w:rsidRPr="00564FED">
        <w:t>courses available</w:t>
      </w:r>
      <w:r w:rsidRPr="00564FED">
        <w:rPr>
          <w:spacing w:val="-3"/>
        </w:rPr>
        <w:t xml:space="preserve"> </w:t>
      </w:r>
      <w:r w:rsidRPr="00564FED">
        <w:t>online</w:t>
      </w:r>
    </w:p>
    <w:p w14:paraId="04ACF441" w14:textId="77777777" w:rsidR="00E97653" w:rsidRPr="00564FED" w:rsidRDefault="00E97653" w:rsidP="00E97653">
      <w:pPr>
        <w:pStyle w:val="BodyText"/>
        <w:spacing w:before="6"/>
      </w:pPr>
    </w:p>
    <w:p w14:paraId="7A2305BA" w14:textId="77777777" w:rsidR="00E97653" w:rsidRPr="00564FED" w:rsidRDefault="00E97653" w:rsidP="00E97653">
      <w:pPr>
        <w:pStyle w:val="BodyText"/>
        <w:ind w:left="1541" w:right="460" w:hanging="720"/>
      </w:pPr>
      <w:r w:rsidRPr="00564FED">
        <w:rPr>
          <w:b/>
        </w:rPr>
        <w:t xml:space="preserve">BE IT RESOLVED </w:t>
      </w:r>
      <w:r w:rsidRPr="00564FED">
        <w:t>that religious and medical exemptions to vaccines continue to be</w:t>
      </w:r>
      <w:r w:rsidRPr="00564FED">
        <w:rPr>
          <w:spacing w:val="-57"/>
        </w:rPr>
        <w:t xml:space="preserve"> </w:t>
      </w:r>
      <w:r w:rsidRPr="00564FED">
        <w:t>observed</w:t>
      </w:r>
      <w:r w:rsidRPr="00564FED">
        <w:rPr>
          <w:spacing w:val="-1"/>
        </w:rPr>
        <w:t xml:space="preserve"> </w:t>
      </w:r>
      <w:r w:rsidRPr="00564FED">
        <w:t>and accommodated for</w:t>
      </w:r>
    </w:p>
    <w:p w14:paraId="2C9F9F8A" w14:textId="77777777" w:rsidR="00E97653" w:rsidRPr="00564FED" w:rsidRDefault="00E97653" w:rsidP="00E97653">
      <w:pPr>
        <w:pStyle w:val="BodyText"/>
      </w:pPr>
    </w:p>
    <w:p w14:paraId="02B84B6D" w14:textId="77777777" w:rsidR="00E97653" w:rsidRPr="00564FED" w:rsidRDefault="00E97653" w:rsidP="00E97653">
      <w:pPr>
        <w:pStyle w:val="BodyText"/>
      </w:pPr>
    </w:p>
    <w:p w14:paraId="7332435A" w14:textId="77777777" w:rsidR="00E97653" w:rsidRPr="00564FED" w:rsidRDefault="00E97653" w:rsidP="00E97653">
      <w:pPr>
        <w:pStyle w:val="BodyText"/>
      </w:pPr>
    </w:p>
    <w:p w14:paraId="6A4EBAB9" w14:textId="77777777" w:rsidR="00E97653" w:rsidRPr="00564FED" w:rsidRDefault="00E97653" w:rsidP="00E97653">
      <w:pPr>
        <w:pStyle w:val="BodyText"/>
      </w:pPr>
      <w:r w:rsidRPr="00564FED">
        <w:rPr>
          <w:noProof/>
        </w:rPr>
        <mc:AlternateContent>
          <mc:Choice Requires="wps">
            <w:drawing>
              <wp:anchor distT="0" distB="0" distL="0" distR="0" simplePos="0" relativeHeight="251659264" behindDoc="1" locked="0" layoutInCell="1" allowOverlap="1" wp14:anchorId="631A59BC" wp14:editId="04F17EA8">
                <wp:simplePos x="0" y="0"/>
                <wp:positionH relativeFrom="page">
                  <wp:posOffset>4269105</wp:posOffset>
                </wp:positionH>
                <wp:positionV relativeFrom="paragraph">
                  <wp:posOffset>139700</wp:posOffset>
                </wp:positionV>
                <wp:extent cx="2590800" cy="1270"/>
                <wp:effectExtent l="0" t="0" r="12700" b="11430"/>
                <wp:wrapTopAndBottom/>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6723 6723"/>
                            <a:gd name="T1" fmla="*/ T0 w 4080"/>
                            <a:gd name="T2" fmla="+- 0 10803 6723"/>
                            <a:gd name="T3" fmla="*/ T2 w 4080"/>
                          </a:gdLst>
                          <a:ahLst/>
                          <a:cxnLst>
                            <a:cxn ang="0">
                              <a:pos x="T1" y="0"/>
                            </a:cxn>
                            <a:cxn ang="0">
                              <a:pos x="T3" y="0"/>
                            </a:cxn>
                          </a:cxnLst>
                          <a:rect l="0" t="0" r="r" b="b"/>
                          <a:pathLst>
                            <a:path w="4080">
                              <a:moveTo>
                                <a:pt x="0" y="0"/>
                              </a:moveTo>
                              <a:lnTo>
                                <a:pt x="408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96907" id="docshape1" o:spid="_x0000_s1026" style="position:absolute;margin-left:336.15pt;margin-top:11pt;width:20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" path="m,l4080,e" filled="f" strokeweight=".26669mm">
                <v:path arrowok="t" o:connecttype="custom" o:connectlocs="0,0;2590800,0" o:connectangles="0,0"/>
                <w10:wrap type="topAndBottom" anchorx="page"/>
              </v:shape>
            </w:pict>
          </mc:Fallback>
        </mc:AlternateContent>
      </w:r>
    </w:p>
    <w:p w14:paraId="695E32AE" w14:textId="77777777" w:rsidR="00E97653" w:rsidRPr="00564FED" w:rsidRDefault="00E97653" w:rsidP="00E97653">
      <w:pPr>
        <w:pStyle w:val="BodyText"/>
        <w:ind w:left="2246" w:right="119" w:hanging="1251"/>
        <w:jc w:val="right"/>
      </w:pPr>
      <w:r w:rsidRPr="00564FED">
        <w:t>Senator</w:t>
      </w:r>
      <w:r w:rsidRPr="00564FED">
        <w:rPr>
          <w:spacing w:val="-3"/>
        </w:rPr>
        <w:t xml:space="preserve"> </w:t>
      </w:r>
      <w:r w:rsidRPr="00564FED">
        <w:t>for</w:t>
      </w:r>
      <w:r w:rsidRPr="00564FED">
        <w:rPr>
          <w:spacing w:val="-3"/>
        </w:rPr>
        <w:t xml:space="preserve"> </w:t>
      </w:r>
      <w:r w:rsidRPr="00564FED">
        <w:t>the</w:t>
      </w:r>
      <w:r w:rsidRPr="00564FED">
        <w:rPr>
          <w:spacing w:val="-5"/>
        </w:rPr>
        <w:t xml:space="preserve"> </w:t>
      </w:r>
      <w:r w:rsidRPr="00564FED">
        <w:t>Southern</w:t>
      </w:r>
      <w:r w:rsidRPr="00564FED">
        <w:rPr>
          <w:spacing w:val="-3"/>
        </w:rPr>
        <w:t xml:space="preserve"> </w:t>
      </w:r>
      <w:r w:rsidRPr="00564FED">
        <w:t>Polytechnic</w:t>
      </w:r>
      <w:r w:rsidRPr="00564FED">
        <w:rPr>
          <w:spacing w:val="-5"/>
        </w:rPr>
        <w:t xml:space="preserve"> </w:t>
      </w:r>
      <w:r w:rsidRPr="00564FED">
        <w:t>College</w:t>
      </w:r>
      <w:r w:rsidRPr="00564FED">
        <w:rPr>
          <w:spacing w:val="-4"/>
        </w:rPr>
        <w:t xml:space="preserve"> </w:t>
      </w:r>
      <w:r w:rsidRPr="00564FED">
        <w:t>of</w:t>
      </w:r>
      <w:r w:rsidRPr="00564FED">
        <w:rPr>
          <w:spacing w:val="1"/>
        </w:rPr>
        <w:t xml:space="preserve"> </w:t>
      </w:r>
      <w:r w:rsidRPr="00564FED">
        <w:t>Engineering &amp;</w:t>
      </w:r>
      <w:r w:rsidRPr="00564FED">
        <w:rPr>
          <w:spacing w:val="-4"/>
        </w:rPr>
        <w:t xml:space="preserve"> </w:t>
      </w:r>
      <w:r w:rsidRPr="00564FED">
        <w:t>Engineering</w:t>
      </w:r>
      <w:r w:rsidRPr="00564FED">
        <w:rPr>
          <w:spacing w:val="1"/>
        </w:rPr>
        <w:t xml:space="preserve"> </w:t>
      </w:r>
      <w:r w:rsidRPr="00564FED">
        <w:t>Tech,</w:t>
      </w:r>
      <w:r w:rsidRPr="00564FED">
        <w:rPr>
          <w:spacing w:val="4"/>
        </w:rPr>
        <w:t xml:space="preserve"> </w:t>
      </w:r>
      <w:r w:rsidRPr="00564FED">
        <w:t>SGA</w:t>
      </w:r>
      <w:r w:rsidRPr="00564FED">
        <w:rPr>
          <w:spacing w:val="-57"/>
        </w:rPr>
        <w:t xml:space="preserve"> </w:t>
      </w:r>
      <w:r w:rsidRPr="00564FED">
        <w:t>Senator for the College of Architecture &amp; Construction Management, SGA</w:t>
      </w:r>
      <w:r w:rsidRPr="00564FED">
        <w:rPr>
          <w:spacing w:val="-57"/>
        </w:rPr>
        <w:t xml:space="preserve"> </w:t>
      </w:r>
      <w:r w:rsidRPr="00564FED">
        <w:t>Director</w:t>
      </w:r>
      <w:r w:rsidRPr="00564FED">
        <w:rPr>
          <w:spacing w:val="-2"/>
        </w:rPr>
        <w:t xml:space="preserve"> </w:t>
      </w:r>
      <w:r w:rsidRPr="00564FED">
        <w:t>of</w:t>
      </w:r>
      <w:r w:rsidRPr="00564FED">
        <w:rPr>
          <w:spacing w:val="-1"/>
        </w:rPr>
        <w:t xml:space="preserve"> </w:t>
      </w:r>
      <w:r w:rsidRPr="00564FED">
        <w:t>Diversity</w:t>
      </w:r>
      <w:r w:rsidRPr="00564FED">
        <w:rPr>
          <w:spacing w:val="-1"/>
        </w:rPr>
        <w:t xml:space="preserve"> </w:t>
      </w:r>
      <w:r w:rsidRPr="00564FED">
        <w:t>&amp;</w:t>
      </w:r>
      <w:r w:rsidRPr="00564FED">
        <w:rPr>
          <w:spacing w:val="-3"/>
        </w:rPr>
        <w:t xml:space="preserve"> </w:t>
      </w:r>
      <w:r w:rsidRPr="00564FED">
        <w:t>Inclusion,</w:t>
      </w:r>
      <w:r w:rsidRPr="00564FED">
        <w:rPr>
          <w:spacing w:val="1"/>
        </w:rPr>
        <w:t xml:space="preserve"> </w:t>
      </w:r>
      <w:r w:rsidRPr="00564FED">
        <w:t>Student</w:t>
      </w:r>
      <w:r w:rsidRPr="00564FED">
        <w:rPr>
          <w:spacing w:val="-3"/>
        </w:rPr>
        <w:t xml:space="preserve"> </w:t>
      </w:r>
      <w:r w:rsidRPr="00564FED">
        <w:t>Government</w:t>
      </w:r>
      <w:r w:rsidRPr="00564FED">
        <w:rPr>
          <w:spacing w:val="-6"/>
        </w:rPr>
        <w:t xml:space="preserve"> </w:t>
      </w:r>
      <w:r w:rsidRPr="00564FED">
        <w:t>Association</w:t>
      </w:r>
    </w:p>
    <w:p w14:paraId="5DCB377E" w14:textId="77777777" w:rsidR="00E97653" w:rsidRPr="00564FED" w:rsidRDefault="00E97653" w:rsidP="00E97653">
      <w:pPr>
        <w:pStyle w:val="BodyText"/>
        <w:ind w:left="3352" w:right="119" w:hanging="2031"/>
        <w:jc w:val="right"/>
      </w:pPr>
      <w:r w:rsidRPr="00564FED">
        <w:t>Senator</w:t>
      </w:r>
      <w:r w:rsidRPr="00564FED">
        <w:rPr>
          <w:spacing w:val="-3"/>
        </w:rPr>
        <w:t xml:space="preserve"> </w:t>
      </w:r>
      <w:r w:rsidRPr="00564FED">
        <w:t>for</w:t>
      </w:r>
      <w:r w:rsidRPr="00564FED">
        <w:rPr>
          <w:spacing w:val="-3"/>
        </w:rPr>
        <w:t xml:space="preserve"> </w:t>
      </w:r>
      <w:r w:rsidRPr="00564FED">
        <w:t>the</w:t>
      </w:r>
      <w:r w:rsidRPr="00564FED">
        <w:rPr>
          <w:spacing w:val="-4"/>
        </w:rPr>
        <w:t xml:space="preserve"> </w:t>
      </w:r>
      <w:r w:rsidRPr="00564FED">
        <w:t>College</w:t>
      </w:r>
      <w:r w:rsidRPr="00564FED">
        <w:rPr>
          <w:spacing w:val="-5"/>
        </w:rPr>
        <w:t xml:space="preserve"> </w:t>
      </w:r>
      <w:r w:rsidRPr="00564FED">
        <w:t>of</w:t>
      </w:r>
      <w:r w:rsidRPr="00564FED">
        <w:rPr>
          <w:spacing w:val="-3"/>
        </w:rPr>
        <w:t xml:space="preserve"> </w:t>
      </w:r>
      <w:r w:rsidRPr="00564FED">
        <w:t>Science</w:t>
      </w:r>
      <w:r w:rsidRPr="00564FED">
        <w:rPr>
          <w:spacing w:val="-4"/>
        </w:rPr>
        <w:t xml:space="preserve"> </w:t>
      </w:r>
      <w:r w:rsidRPr="00564FED">
        <w:t>&amp;</w:t>
      </w:r>
      <w:r w:rsidRPr="00564FED">
        <w:rPr>
          <w:spacing w:val="-5"/>
        </w:rPr>
        <w:t xml:space="preserve"> </w:t>
      </w:r>
      <w:r w:rsidRPr="00564FED">
        <w:t>Mathematics,</w:t>
      </w:r>
      <w:r w:rsidRPr="00564FED">
        <w:rPr>
          <w:spacing w:val="2"/>
        </w:rPr>
        <w:t xml:space="preserve"> </w:t>
      </w:r>
      <w:r w:rsidRPr="00564FED">
        <w:t>Student</w:t>
      </w:r>
      <w:r w:rsidRPr="00564FED">
        <w:rPr>
          <w:spacing w:val="-4"/>
        </w:rPr>
        <w:t xml:space="preserve"> </w:t>
      </w:r>
      <w:r w:rsidRPr="00564FED">
        <w:t>Government</w:t>
      </w:r>
      <w:r w:rsidRPr="00564FED">
        <w:rPr>
          <w:spacing w:val="-4"/>
        </w:rPr>
        <w:t xml:space="preserve"> </w:t>
      </w:r>
      <w:r w:rsidRPr="00564FED">
        <w:t>Association</w:t>
      </w:r>
      <w:r w:rsidRPr="00564FED">
        <w:rPr>
          <w:spacing w:val="-57"/>
        </w:rPr>
        <w:t xml:space="preserve"> </w:t>
      </w:r>
      <w:r w:rsidRPr="00564FED">
        <w:t>Senator</w:t>
      </w:r>
      <w:r w:rsidRPr="00564FED">
        <w:rPr>
          <w:spacing w:val="-5"/>
        </w:rPr>
        <w:t xml:space="preserve"> </w:t>
      </w:r>
      <w:r w:rsidRPr="00564FED">
        <w:t>for</w:t>
      </w:r>
      <w:r w:rsidRPr="00564FED">
        <w:rPr>
          <w:spacing w:val="-4"/>
        </w:rPr>
        <w:t xml:space="preserve"> </w:t>
      </w:r>
      <w:r w:rsidRPr="00564FED">
        <w:t>LGBTQ+</w:t>
      </w:r>
      <w:r w:rsidRPr="00564FED">
        <w:rPr>
          <w:spacing w:val="-4"/>
        </w:rPr>
        <w:t xml:space="preserve"> </w:t>
      </w:r>
      <w:r w:rsidRPr="00564FED">
        <w:t>Affairs,</w:t>
      </w:r>
      <w:r w:rsidRPr="00564FED">
        <w:rPr>
          <w:spacing w:val="-2"/>
        </w:rPr>
        <w:t xml:space="preserve"> </w:t>
      </w:r>
      <w:r w:rsidRPr="00564FED">
        <w:t>Student</w:t>
      </w:r>
      <w:r w:rsidRPr="00564FED">
        <w:rPr>
          <w:spacing w:val="-2"/>
        </w:rPr>
        <w:t xml:space="preserve"> </w:t>
      </w:r>
      <w:r w:rsidRPr="00564FED">
        <w:t>Government</w:t>
      </w:r>
      <w:r w:rsidRPr="00564FED">
        <w:rPr>
          <w:spacing w:val="-4"/>
        </w:rPr>
        <w:t xml:space="preserve"> </w:t>
      </w:r>
      <w:r w:rsidRPr="00564FED">
        <w:t>Association</w:t>
      </w:r>
    </w:p>
    <w:p w14:paraId="581CC765" w14:textId="77777777" w:rsidR="00E97653" w:rsidRPr="00564FED" w:rsidRDefault="00E97653" w:rsidP="00E97653">
      <w:pPr>
        <w:pStyle w:val="BodyText"/>
        <w:spacing w:line="274" w:lineRule="exact"/>
        <w:ind w:right="124"/>
      </w:pPr>
    </w:p>
    <w:p w14:paraId="71BF965E" w14:textId="77777777" w:rsidR="00E97653" w:rsidRPr="00564FED" w:rsidRDefault="00E97653" w:rsidP="00823218">
      <w:pPr>
        <w:rPr>
          <w:rFonts w:ascii="Times New Roman" w:hAnsi="Times New Roman" w:cs="Times New Roman"/>
          <w:sz w:val="24"/>
        </w:rPr>
      </w:pPr>
    </w:p>
    <w:p w14:paraId="05B4793A" w14:textId="779B5473" w:rsidR="0042153F" w:rsidRPr="00564FED" w:rsidRDefault="0042153F" w:rsidP="0042153F">
      <w:pPr>
        <w:pStyle w:val="ListParagraph"/>
        <w:spacing w:after="0"/>
        <w:ind w:left="500"/>
        <w:jc w:val="both"/>
        <w:rPr>
          <w:rFonts w:ascii="Times New Roman" w:hAnsi="Times New Roman" w:cs="Times New Roman"/>
          <w:sz w:val="24"/>
        </w:rPr>
      </w:pPr>
    </w:p>
    <w:p w14:paraId="6F7A6101" w14:textId="44E8624B" w:rsidR="0042153F" w:rsidRPr="00564FED" w:rsidRDefault="0042153F" w:rsidP="0042153F">
      <w:pPr>
        <w:pStyle w:val="ListParagraph"/>
        <w:spacing w:after="0"/>
        <w:ind w:left="500"/>
        <w:jc w:val="both"/>
        <w:rPr>
          <w:rFonts w:ascii="Times New Roman" w:hAnsi="Times New Roman" w:cs="Times New Roman"/>
          <w:sz w:val="24"/>
        </w:rPr>
      </w:pPr>
    </w:p>
    <w:p w14:paraId="35AB8C69" w14:textId="77777777" w:rsidR="00145A8C" w:rsidRPr="00564FED" w:rsidRDefault="00145A8C" w:rsidP="00145A8C">
      <w:pPr>
        <w:spacing w:after="0"/>
        <w:jc w:val="both"/>
        <w:rPr>
          <w:rFonts w:ascii="Times New Roman" w:hAnsi="Times New Roman" w:cs="Times New Roman"/>
          <w:sz w:val="24"/>
        </w:rPr>
      </w:pPr>
    </w:p>
    <w:sectPr w:rsidR="00145A8C" w:rsidRPr="00564FED">
      <w:headerReference w:type="even" r:id="rId16"/>
      <w:headerReference w:type="default" r:id="rId17"/>
      <w:headerReference w:type="first" r:id="rId18"/>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CCBA" w14:textId="77777777" w:rsidR="00F751FF" w:rsidRDefault="00F751FF">
      <w:pPr>
        <w:spacing w:after="0" w:line="240" w:lineRule="auto"/>
      </w:pPr>
      <w:r>
        <w:separator/>
      </w:r>
    </w:p>
  </w:endnote>
  <w:endnote w:type="continuationSeparator" w:id="0">
    <w:p w14:paraId="2B09EFDA" w14:textId="77777777" w:rsidR="00F751FF" w:rsidRDefault="00F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Yu Gothic"/>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FBE8" w14:textId="77777777" w:rsidR="00F751FF" w:rsidRDefault="00F751FF">
      <w:pPr>
        <w:spacing w:after="0" w:line="240" w:lineRule="auto"/>
      </w:pPr>
      <w:r>
        <w:separator/>
      </w:r>
    </w:p>
  </w:footnote>
  <w:footnote w:type="continuationSeparator" w:id="0">
    <w:p w14:paraId="68EC60EE" w14:textId="77777777" w:rsidR="00F751FF" w:rsidRDefault="00F751FF">
      <w:pPr>
        <w:spacing w:after="0" w:line="240" w:lineRule="auto"/>
      </w:pPr>
      <w:r>
        <w:continuationSeparator/>
      </w:r>
    </w:p>
  </w:footnote>
  <w:footnote w:id="1">
    <w:p w14:paraId="23278F1A" w14:textId="77777777" w:rsidR="00CF5F0D" w:rsidRDefault="00CF5F0D" w:rsidP="00CF5F0D">
      <w:pPr>
        <w:pStyle w:val="footnotedescription"/>
      </w:pPr>
      <w:r>
        <w:rPr>
          <w:rStyle w:val="footnotemark"/>
        </w:rPr>
        <w:footnoteRef/>
      </w:r>
      <w:r>
        <w:t xml:space="preserve"> https://www.americashealthrankings.org/explore/annual/measure/Smoking/state/GA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16D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163A4"/>
    <w:multiLevelType w:val="hybridMultilevel"/>
    <w:tmpl w:val="87DE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51C82D69"/>
    <w:multiLevelType w:val="hybridMultilevel"/>
    <w:tmpl w:val="B7CA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C14D5"/>
    <w:multiLevelType w:val="hybridMultilevel"/>
    <w:tmpl w:val="F05A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9A"/>
    <w:rsid w:val="00034046"/>
    <w:rsid w:val="00034255"/>
    <w:rsid w:val="00042CD1"/>
    <w:rsid w:val="00043395"/>
    <w:rsid w:val="000514A8"/>
    <w:rsid w:val="000950CB"/>
    <w:rsid w:val="000D4AD3"/>
    <w:rsid w:val="000E5E72"/>
    <w:rsid w:val="001401BE"/>
    <w:rsid w:val="00141ED7"/>
    <w:rsid w:val="00145A8C"/>
    <w:rsid w:val="00177310"/>
    <w:rsid w:val="001835D8"/>
    <w:rsid w:val="001A1711"/>
    <w:rsid w:val="001A186D"/>
    <w:rsid w:val="001A4D42"/>
    <w:rsid w:val="001C3F19"/>
    <w:rsid w:val="001C4C06"/>
    <w:rsid w:val="002342BC"/>
    <w:rsid w:val="00240287"/>
    <w:rsid w:val="00245A03"/>
    <w:rsid w:val="002A000E"/>
    <w:rsid w:val="002D102E"/>
    <w:rsid w:val="002F0438"/>
    <w:rsid w:val="0030479D"/>
    <w:rsid w:val="00311DEC"/>
    <w:rsid w:val="00341999"/>
    <w:rsid w:val="003854A1"/>
    <w:rsid w:val="003854A3"/>
    <w:rsid w:val="003B0639"/>
    <w:rsid w:val="003C2C25"/>
    <w:rsid w:val="003C6A19"/>
    <w:rsid w:val="0042054D"/>
    <w:rsid w:val="0042153F"/>
    <w:rsid w:val="0042752E"/>
    <w:rsid w:val="00436BB3"/>
    <w:rsid w:val="00451A19"/>
    <w:rsid w:val="00462B85"/>
    <w:rsid w:val="004838A9"/>
    <w:rsid w:val="00493F73"/>
    <w:rsid w:val="004E225F"/>
    <w:rsid w:val="00543488"/>
    <w:rsid w:val="00554D12"/>
    <w:rsid w:val="005572F8"/>
    <w:rsid w:val="00564FED"/>
    <w:rsid w:val="005655FA"/>
    <w:rsid w:val="0056699A"/>
    <w:rsid w:val="00567CA3"/>
    <w:rsid w:val="005727CA"/>
    <w:rsid w:val="00582377"/>
    <w:rsid w:val="00591506"/>
    <w:rsid w:val="005A4E8B"/>
    <w:rsid w:val="005B5D3D"/>
    <w:rsid w:val="00677E69"/>
    <w:rsid w:val="006841DD"/>
    <w:rsid w:val="00694342"/>
    <w:rsid w:val="006E15B5"/>
    <w:rsid w:val="006F342D"/>
    <w:rsid w:val="007102EA"/>
    <w:rsid w:val="00733F66"/>
    <w:rsid w:val="007365CA"/>
    <w:rsid w:val="00775E2A"/>
    <w:rsid w:val="00784C19"/>
    <w:rsid w:val="007D62EC"/>
    <w:rsid w:val="007F7210"/>
    <w:rsid w:val="008074C3"/>
    <w:rsid w:val="00823218"/>
    <w:rsid w:val="00833B00"/>
    <w:rsid w:val="00834E6E"/>
    <w:rsid w:val="008365BC"/>
    <w:rsid w:val="008935AD"/>
    <w:rsid w:val="008A5B7E"/>
    <w:rsid w:val="008B57A1"/>
    <w:rsid w:val="008B67E8"/>
    <w:rsid w:val="008C0941"/>
    <w:rsid w:val="00900493"/>
    <w:rsid w:val="009129B9"/>
    <w:rsid w:val="00916092"/>
    <w:rsid w:val="0094082A"/>
    <w:rsid w:val="009419A6"/>
    <w:rsid w:val="00967280"/>
    <w:rsid w:val="009A5CDE"/>
    <w:rsid w:val="009B7F7D"/>
    <w:rsid w:val="009C5B9A"/>
    <w:rsid w:val="009F40A1"/>
    <w:rsid w:val="00A109DC"/>
    <w:rsid w:val="00A13656"/>
    <w:rsid w:val="00AC3471"/>
    <w:rsid w:val="00AF11DD"/>
    <w:rsid w:val="00AF73AE"/>
    <w:rsid w:val="00B0509A"/>
    <w:rsid w:val="00B319F3"/>
    <w:rsid w:val="00B86311"/>
    <w:rsid w:val="00B871D4"/>
    <w:rsid w:val="00B926F2"/>
    <w:rsid w:val="00BA38E0"/>
    <w:rsid w:val="00BB4112"/>
    <w:rsid w:val="00C042EE"/>
    <w:rsid w:val="00C2028D"/>
    <w:rsid w:val="00C23461"/>
    <w:rsid w:val="00C35077"/>
    <w:rsid w:val="00C46435"/>
    <w:rsid w:val="00C707F6"/>
    <w:rsid w:val="00C76496"/>
    <w:rsid w:val="00C85B47"/>
    <w:rsid w:val="00CA6DFD"/>
    <w:rsid w:val="00CB4BE3"/>
    <w:rsid w:val="00CC0DA3"/>
    <w:rsid w:val="00CF5F0D"/>
    <w:rsid w:val="00D07690"/>
    <w:rsid w:val="00D33DE7"/>
    <w:rsid w:val="00D35D5F"/>
    <w:rsid w:val="00DA4EDF"/>
    <w:rsid w:val="00DF71B8"/>
    <w:rsid w:val="00E30606"/>
    <w:rsid w:val="00E721D7"/>
    <w:rsid w:val="00E73810"/>
    <w:rsid w:val="00E97653"/>
    <w:rsid w:val="00EB77F4"/>
    <w:rsid w:val="00ED126E"/>
    <w:rsid w:val="00F40196"/>
    <w:rsid w:val="00F63D3C"/>
    <w:rsid w:val="00F662F0"/>
    <w:rsid w:val="00F751FF"/>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D3B1099A-0B7B-FD4B-95EC-D06EB871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 w:type="paragraph" w:styleId="BodyText">
    <w:name w:val="Body Text"/>
    <w:basedOn w:val="Normal"/>
    <w:link w:val="BodyTextChar"/>
    <w:uiPriority w:val="1"/>
    <w:qFormat/>
    <w:rsid w:val="00E97653"/>
    <w:pPr>
      <w:widowControl w:val="0"/>
      <w:autoSpaceDE w:val="0"/>
      <w:autoSpaceDN w:val="0"/>
      <w:spacing w:after="0" w:line="240" w:lineRule="auto"/>
    </w:pPr>
    <w:rPr>
      <w:rFonts w:ascii="Times New Roman" w:eastAsia="Times New Roman" w:hAnsi="Times New Roman" w:cs="Times New Roman"/>
      <w:color w:val="auto"/>
      <w:sz w:val="24"/>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table" w:styleId="TableGrid0">
    <w:name w:val="Table Grid"/>
    <w:basedOn w:val="TableNormal"/>
    <w:uiPriority w:val="39"/>
    <w:rsid w:val="008B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7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253">
      <w:bodyDiv w:val="1"/>
      <w:marLeft w:val="0"/>
      <w:marRight w:val="0"/>
      <w:marTop w:val="0"/>
      <w:marBottom w:val="0"/>
      <w:divBdr>
        <w:top w:val="none" w:sz="0" w:space="0" w:color="auto"/>
        <w:left w:val="none" w:sz="0" w:space="0" w:color="auto"/>
        <w:bottom w:val="none" w:sz="0" w:space="0" w:color="auto"/>
        <w:right w:val="none" w:sz="0" w:space="0" w:color="auto"/>
      </w:divBdr>
    </w:div>
    <w:div w:id="122045466">
      <w:bodyDiv w:val="1"/>
      <w:marLeft w:val="0"/>
      <w:marRight w:val="0"/>
      <w:marTop w:val="0"/>
      <w:marBottom w:val="0"/>
      <w:divBdr>
        <w:top w:val="none" w:sz="0" w:space="0" w:color="auto"/>
        <w:left w:val="none" w:sz="0" w:space="0" w:color="auto"/>
        <w:bottom w:val="none" w:sz="0" w:space="0" w:color="auto"/>
        <w:right w:val="none" w:sz="0" w:space="0" w:color="auto"/>
      </w:divBdr>
    </w:div>
    <w:div w:id="361786224">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1348212789">
          <w:marLeft w:val="0"/>
          <w:marRight w:val="0"/>
          <w:marTop w:val="0"/>
          <w:marBottom w:val="0"/>
          <w:divBdr>
            <w:top w:val="none" w:sz="0" w:space="0" w:color="auto"/>
            <w:left w:val="none" w:sz="0" w:space="0" w:color="auto"/>
            <w:bottom w:val="none" w:sz="0" w:space="0" w:color="auto"/>
            <w:right w:val="none" w:sz="0" w:space="0" w:color="auto"/>
          </w:divBdr>
        </w:div>
        <w:div w:id="639114320">
          <w:marLeft w:val="0"/>
          <w:marRight w:val="0"/>
          <w:marTop w:val="0"/>
          <w:marBottom w:val="0"/>
          <w:divBdr>
            <w:top w:val="none" w:sz="0" w:space="0" w:color="auto"/>
            <w:left w:val="none" w:sz="0" w:space="0" w:color="auto"/>
            <w:bottom w:val="none" w:sz="0" w:space="0" w:color="auto"/>
            <w:right w:val="none" w:sz="0" w:space="0" w:color="auto"/>
          </w:divBdr>
        </w:div>
      </w:divsChild>
    </w:div>
    <w:div w:id="1035930528">
      <w:bodyDiv w:val="1"/>
      <w:marLeft w:val="0"/>
      <w:marRight w:val="0"/>
      <w:marTop w:val="0"/>
      <w:marBottom w:val="0"/>
      <w:divBdr>
        <w:top w:val="none" w:sz="0" w:space="0" w:color="auto"/>
        <w:left w:val="none" w:sz="0" w:space="0" w:color="auto"/>
        <w:bottom w:val="none" w:sz="0" w:space="0" w:color="auto"/>
        <w:right w:val="none" w:sz="0" w:space="0" w:color="auto"/>
      </w:divBdr>
    </w:div>
    <w:div w:id="1090155357">
      <w:bodyDiv w:val="1"/>
      <w:marLeft w:val="0"/>
      <w:marRight w:val="0"/>
      <w:marTop w:val="0"/>
      <w:marBottom w:val="0"/>
      <w:divBdr>
        <w:top w:val="none" w:sz="0" w:space="0" w:color="auto"/>
        <w:left w:val="none" w:sz="0" w:space="0" w:color="auto"/>
        <w:bottom w:val="none" w:sz="0" w:space="0" w:color="auto"/>
        <w:right w:val="none" w:sz="0" w:space="0" w:color="auto"/>
      </w:divBdr>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019812097">
          <w:marLeft w:val="0"/>
          <w:marRight w:val="293"/>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99511745">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 w:id="38557431">
          <w:marLeft w:val="0"/>
          <w:marRight w:val="0"/>
          <w:marTop w:val="0"/>
          <w:marBottom w:val="0"/>
          <w:divBdr>
            <w:top w:val="none" w:sz="0" w:space="0" w:color="auto"/>
            <w:left w:val="none" w:sz="0" w:space="0" w:color="auto"/>
            <w:bottom w:val="none" w:sz="0" w:space="0" w:color="auto"/>
            <w:right w:val="none" w:sz="0" w:space="0" w:color="auto"/>
          </w:divBdr>
        </w:div>
      </w:divsChild>
    </w:div>
    <w:div w:id="20157225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 w:id="2101441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ambre2@kennesaw.edu" TargetMode="External"/><Relationship Id="rId13" Type="http://schemas.openxmlformats.org/officeDocument/2006/relationships/hyperlink" Target="https://www.instagram.com/p/CTSN-AvFy4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p/CTzwwp3lyJ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kennesaw.edu/" TargetMode="External"/><Relationship Id="rId5" Type="http://schemas.openxmlformats.org/officeDocument/2006/relationships/footnotes" Target="footnotes.xml"/><Relationship Id="rId15" Type="http://schemas.openxmlformats.org/officeDocument/2006/relationships/hyperlink" Target="https://sga.kennesaw.edu/" TargetMode="External"/><Relationship Id="rId10" Type="http://schemas.openxmlformats.org/officeDocument/2006/relationships/hyperlink" Target="https://www.usg.edu/academic_affairs_handbook/section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mbly.cornell.edu/sites/default/files/roberts_rules_simplified.pdf" TargetMode="External"/><Relationship Id="rId14" Type="http://schemas.openxmlformats.org/officeDocument/2006/relationships/hyperlink" Target="https://www.instagram.com/ksu.sga/?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3831</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cp:lastModifiedBy>Darina Lepadatu</cp:lastModifiedBy>
  <cp:revision>4</cp:revision>
  <dcterms:created xsi:type="dcterms:W3CDTF">2021-11-09T14:40:00Z</dcterms:created>
  <dcterms:modified xsi:type="dcterms:W3CDTF">2021-11-15T16:00:00Z</dcterms:modified>
</cp:coreProperties>
</file>