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B43F" w14:textId="77777777" w:rsidR="000D1E2B" w:rsidRPr="00DB119F" w:rsidRDefault="000D1E2B" w:rsidP="000D1E2B">
      <w:pPr>
        <w:spacing w:after="0"/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DB119F">
        <w:rPr>
          <w:rFonts w:ascii="Georgia" w:hAnsi="Georgia" w:cs="Times New Roman"/>
          <w:b/>
          <w:bCs/>
          <w:sz w:val="32"/>
          <w:szCs w:val="32"/>
        </w:rPr>
        <w:t>Justin Payne</w:t>
      </w:r>
    </w:p>
    <w:p w14:paraId="2DBAA01E" w14:textId="77777777" w:rsidR="000D1E2B" w:rsidRPr="00DB119F" w:rsidRDefault="000D1E2B" w:rsidP="000D1E2B">
      <w:pPr>
        <w:pBdr>
          <w:bottom w:val="thinThickSmallGap" w:sz="24" w:space="1" w:color="auto"/>
        </w:pBdr>
        <w:spacing w:after="0"/>
        <w:jc w:val="center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Kennesaw, GA – (404) 578-6555 – justinpayne@kennesaw.edu – linkedin.com/in/</w:t>
      </w:r>
      <w:proofErr w:type="spellStart"/>
      <w:r w:rsidRPr="00DB119F">
        <w:rPr>
          <w:rFonts w:ascii="Georgia" w:hAnsi="Georgia" w:cs="Times New Roman"/>
          <w:sz w:val="22"/>
          <w:szCs w:val="22"/>
        </w:rPr>
        <w:t>justinpayne</w:t>
      </w:r>
      <w:proofErr w:type="spellEnd"/>
    </w:p>
    <w:p w14:paraId="3844AD91" w14:textId="77777777" w:rsidR="00DE3309" w:rsidRDefault="00DE3309" w:rsidP="00DE3309">
      <w:pPr>
        <w:spacing w:after="0" w:line="240" w:lineRule="auto"/>
        <w:rPr>
          <w:rFonts w:ascii="Georgia" w:hAnsi="Georgia" w:cs="Times New Roman"/>
          <w:b/>
          <w:bCs/>
          <w:sz w:val="28"/>
          <w:szCs w:val="28"/>
        </w:rPr>
      </w:pPr>
    </w:p>
    <w:p w14:paraId="29C5BD99" w14:textId="29F85E41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 w:rsidRPr="000D1E2B">
        <w:rPr>
          <w:rFonts w:ascii="Georgia" w:hAnsi="Georgia" w:cs="Times New Roman"/>
          <w:b/>
          <w:bCs/>
          <w:sz w:val="28"/>
          <w:szCs w:val="28"/>
        </w:rPr>
        <w:t xml:space="preserve">EDUCATION </w:t>
      </w:r>
    </w:p>
    <w:p w14:paraId="22075872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>Bachelor of Science in Nursing</w:t>
      </w:r>
      <w:r w:rsidRPr="00DB119F">
        <w:rPr>
          <w:rFonts w:ascii="Georgia" w:hAnsi="Georgia" w:cs="Times New Roman"/>
          <w:sz w:val="22"/>
          <w:szCs w:val="22"/>
        </w:rPr>
        <w:t xml:space="preserve">, Kennesaw State University               </w:t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  <w:t xml:space="preserve">             </w:t>
      </w:r>
      <w:r>
        <w:rPr>
          <w:rFonts w:ascii="Georgia" w:hAnsi="Georgia" w:cs="Times New Roman"/>
          <w:sz w:val="22"/>
          <w:szCs w:val="22"/>
        </w:rPr>
        <w:tab/>
        <w:t xml:space="preserve">        May 2025</w:t>
      </w:r>
      <w:r w:rsidRPr="00DB119F">
        <w:rPr>
          <w:rFonts w:ascii="Georgia" w:hAnsi="Georgia" w:cs="Times New Roman"/>
          <w:sz w:val="22"/>
          <w:szCs w:val="22"/>
        </w:rPr>
        <w:t xml:space="preserve">      </w:t>
      </w:r>
    </w:p>
    <w:p w14:paraId="0ED8DA4B" w14:textId="77777777" w:rsidR="000D1E2B" w:rsidRPr="00DB119F" w:rsidRDefault="000D1E2B" w:rsidP="000D1E2B">
      <w:pPr>
        <w:pStyle w:val="ListParagraph"/>
        <w:numPr>
          <w:ilvl w:val="0"/>
          <w:numId w:val="1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Golden Key Member</w:t>
      </w:r>
    </w:p>
    <w:p w14:paraId="303B30A9" w14:textId="77777777" w:rsidR="000D1E2B" w:rsidRPr="00DB119F" w:rsidRDefault="000D1E2B" w:rsidP="000D1E2B">
      <w:pPr>
        <w:pStyle w:val="ListParagraph"/>
        <w:spacing w:after="0"/>
        <w:rPr>
          <w:rFonts w:ascii="Georgia" w:hAnsi="Georgia" w:cs="Times New Roman"/>
          <w:sz w:val="22"/>
          <w:szCs w:val="22"/>
        </w:rPr>
      </w:pPr>
    </w:p>
    <w:p w14:paraId="69C68CD2" w14:textId="77777777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 w:rsidRPr="000D1E2B">
        <w:rPr>
          <w:rFonts w:ascii="Georgia" w:hAnsi="Georgia" w:cs="Times New Roman"/>
          <w:b/>
          <w:bCs/>
          <w:sz w:val="28"/>
          <w:szCs w:val="28"/>
        </w:rPr>
        <w:t xml:space="preserve">CERTIFICATIONS </w:t>
      </w:r>
    </w:p>
    <w:p w14:paraId="011554CC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CPR/First Aid/AED, American Red Cross </w:t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</w:r>
      <w:r>
        <w:rPr>
          <w:rFonts w:ascii="Georgia" w:hAnsi="Georgia" w:cs="Times New Roman"/>
          <w:sz w:val="22"/>
          <w:szCs w:val="22"/>
        </w:rPr>
        <w:tab/>
        <w:t xml:space="preserve">            Expires: January 2028</w:t>
      </w:r>
    </w:p>
    <w:p w14:paraId="2A62B6EE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</w:p>
    <w:p w14:paraId="2810915E" w14:textId="77777777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 w:rsidRPr="000D1E2B">
        <w:rPr>
          <w:rFonts w:ascii="Georgia" w:hAnsi="Georgia" w:cs="Times New Roman"/>
          <w:b/>
          <w:bCs/>
          <w:sz w:val="28"/>
          <w:szCs w:val="28"/>
        </w:rPr>
        <w:t>CLINICAL EXPERIENCES</w:t>
      </w:r>
    </w:p>
    <w:p w14:paraId="1EA59E60" w14:textId="77777777" w:rsidR="000D1E2B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Saint Joseph’s Hospital, Preceptorship (Gastrointestinal Unit): total 180 hours</w:t>
      </w:r>
    </w:p>
    <w:p w14:paraId="52B99530" w14:textId="77777777" w:rsidR="000D1E2B" w:rsidRPr="00DB119F" w:rsidRDefault="000D1E2B" w:rsidP="000D1E2B">
      <w:pPr>
        <w:pStyle w:val="ListParagraph"/>
        <w:numPr>
          <w:ilvl w:val="0"/>
          <w:numId w:val="3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Delivered patient-centered care to a caseload of four patients daily, applying critical thinking and clinical judgment to assess and address individual needs</w:t>
      </w:r>
    </w:p>
    <w:p w14:paraId="349D3F7F" w14:textId="77777777" w:rsidR="000D1E2B" w:rsidRPr="00DB119F" w:rsidRDefault="000D1E2B" w:rsidP="000D1E2B">
      <w:pPr>
        <w:pStyle w:val="ListParagraph"/>
        <w:numPr>
          <w:ilvl w:val="0"/>
          <w:numId w:val="3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Collaborated effectively with interdisciplinary healthcare teams to coordinate treatment plans and ensure continuity of care</w:t>
      </w:r>
    </w:p>
    <w:p w14:paraId="0F99C055" w14:textId="77777777" w:rsidR="000D1E2B" w:rsidRPr="00DB119F" w:rsidRDefault="000D1E2B" w:rsidP="000D1E2B">
      <w:pPr>
        <w:pStyle w:val="ListParagraph"/>
        <w:numPr>
          <w:ilvl w:val="0"/>
          <w:numId w:val="3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Promoted a safe and therapeutic environment through hourly rounding, patient education, emotional support and discharge planning</w:t>
      </w:r>
    </w:p>
    <w:p w14:paraId="18744483" w14:textId="77777777" w:rsidR="000D1E2B" w:rsidRPr="00DB119F" w:rsidRDefault="000D1E2B" w:rsidP="000D1E2B">
      <w:pPr>
        <w:pStyle w:val="ListParagraph"/>
        <w:numPr>
          <w:ilvl w:val="0"/>
          <w:numId w:val="3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Administered medications in compliance with institutional protocols and safety standards</w:t>
      </w:r>
    </w:p>
    <w:p w14:paraId="3F7521F1" w14:textId="77777777" w:rsidR="000D1E2B" w:rsidRPr="00DB119F" w:rsidRDefault="000D1E2B" w:rsidP="000D1E2B">
      <w:pPr>
        <w:pStyle w:val="ListParagraph"/>
        <w:numPr>
          <w:ilvl w:val="0"/>
          <w:numId w:val="3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Documented patient care accurately using LCJ and Pyxis systems, as well as traditional paper charting methods</w:t>
      </w:r>
    </w:p>
    <w:p w14:paraId="0BA3F7EA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</w:p>
    <w:p w14:paraId="2C6A8BEC" w14:textId="22485823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ADDITIONAL CLINICAL</w:t>
      </w:r>
      <w:r w:rsidRPr="000D1E2B">
        <w:rPr>
          <w:rFonts w:ascii="Georgia" w:hAnsi="Georgia" w:cs="Times New Roman"/>
          <w:b/>
          <w:bCs/>
          <w:sz w:val="28"/>
          <w:szCs w:val="28"/>
        </w:rPr>
        <w:t xml:space="preserve"> Experiences</w:t>
      </w:r>
    </w:p>
    <w:p w14:paraId="0E86B441" w14:textId="77777777" w:rsidR="000D1E2B" w:rsidRPr="00DB119F" w:rsidRDefault="000D1E2B" w:rsidP="000D1E2B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Emory Healthcare Midtown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 xml:space="preserve">Medical-Surgical (Unit 11 – neurology/orthopedics, </w:t>
      </w:r>
    </w:p>
    <w:p w14:paraId="60BDDB15" w14:textId="77777777" w:rsidR="000D1E2B" w:rsidRPr="00DB119F" w:rsidRDefault="000D1E2B" w:rsidP="000D1E2B">
      <w:pPr>
        <w:spacing w:after="0"/>
        <w:ind w:left="2880" w:firstLine="72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 xml:space="preserve">PACU, OR, and ER): 96 hours including 72 hours at </w:t>
      </w:r>
    </w:p>
    <w:p w14:paraId="6E8A9AAE" w14:textId="77777777" w:rsidR="000D1E2B" w:rsidRPr="00DB119F" w:rsidRDefault="000D1E2B" w:rsidP="000D1E2B">
      <w:pPr>
        <w:spacing w:after="0"/>
        <w:ind w:left="2880" w:firstLine="72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>Unit 11, 12 hours at OR and PACU, 12 hours at ER</w:t>
      </w:r>
    </w:p>
    <w:p w14:paraId="565CEE2F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proofErr w:type="spellStart"/>
      <w:r w:rsidRPr="00DB119F">
        <w:rPr>
          <w:rFonts w:ascii="Georgia" w:hAnsi="Georgia" w:cs="Times New Roman"/>
          <w:sz w:val="22"/>
          <w:szCs w:val="22"/>
        </w:rPr>
        <w:t>WellStar</w:t>
      </w:r>
      <w:proofErr w:type="spellEnd"/>
      <w:r w:rsidRPr="00DB119F">
        <w:rPr>
          <w:rFonts w:ascii="Georgia" w:hAnsi="Georgia" w:cs="Times New Roman"/>
          <w:sz w:val="22"/>
          <w:szCs w:val="22"/>
        </w:rPr>
        <w:t xml:space="preserve"> Cobb Hospital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Medical-Surgical (3S – Renal): 30 hours</w:t>
      </w:r>
    </w:p>
    <w:p w14:paraId="462A6D58" w14:textId="77777777" w:rsidR="000D1E2B" w:rsidRPr="00DB119F" w:rsidRDefault="000D1E2B" w:rsidP="000D1E2B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Camp Braveheart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Community Health; stayed at camp for 7 days</w:t>
      </w:r>
    </w:p>
    <w:p w14:paraId="64B1B4DD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Scottish Rite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Pediatrics (PCA 3 – Respiratory Unit): 48 hours</w:t>
      </w:r>
    </w:p>
    <w:p w14:paraId="107471B5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Cartersville Medical Center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Obstetrics (Labor and Delivery, Post-partum, Neonatal): 48 hours</w:t>
      </w:r>
    </w:p>
    <w:p w14:paraId="5E3AE40D" w14:textId="77777777" w:rsidR="000D1E2B" w:rsidRPr="00DB119F" w:rsidRDefault="000D1E2B" w:rsidP="000D1E2B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Cobb Behavioral Center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Mental Health: 48 hours</w:t>
      </w:r>
    </w:p>
    <w:p w14:paraId="144BA283" w14:textId="77777777" w:rsidR="000D1E2B" w:rsidRPr="00DB119F" w:rsidRDefault="000D1E2B" w:rsidP="000D1E2B">
      <w:pPr>
        <w:spacing w:after="0"/>
        <w:rPr>
          <w:rFonts w:ascii="Georgia" w:hAnsi="Georgia" w:cs="Times New Roman"/>
          <w:i/>
          <w:iCs/>
          <w:sz w:val="22"/>
          <w:szCs w:val="22"/>
        </w:rPr>
      </w:pPr>
    </w:p>
    <w:p w14:paraId="34A6429F" w14:textId="77777777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 w:rsidRPr="000D1E2B">
        <w:rPr>
          <w:rFonts w:ascii="Georgia" w:hAnsi="Georgia" w:cs="Times New Roman"/>
          <w:b/>
          <w:bCs/>
          <w:sz w:val="28"/>
          <w:szCs w:val="28"/>
        </w:rPr>
        <w:t xml:space="preserve">RELEVANT SKILLS </w:t>
      </w:r>
    </w:p>
    <w:p w14:paraId="3D8803AF" w14:textId="2A98F31F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E3309">
        <w:rPr>
          <w:rFonts w:ascii="Georgia" w:hAnsi="Georgia" w:cs="Times New Roman"/>
          <w:sz w:val="22"/>
          <w:szCs w:val="22"/>
        </w:rPr>
        <w:t>Technical Skills</w:t>
      </w:r>
      <w:r w:rsidR="00DE3309">
        <w:rPr>
          <w:rFonts w:ascii="Georgia" w:hAnsi="Georgia" w:cs="Times New Roman"/>
          <w:sz w:val="22"/>
          <w:szCs w:val="22"/>
        </w:rPr>
        <w:t>: p</w:t>
      </w:r>
      <w:r w:rsidRPr="00DB119F">
        <w:rPr>
          <w:rFonts w:ascii="Georgia" w:hAnsi="Georgia" w:cs="Times New Roman"/>
          <w:sz w:val="22"/>
          <w:szCs w:val="22"/>
        </w:rPr>
        <w:t xml:space="preserve">hysical assessments, medication administration, nasogastric care, wound care, ostomy care, Foley catheterization, </w:t>
      </w:r>
      <w:r w:rsidR="00DE3309">
        <w:rPr>
          <w:rFonts w:ascii="Georgia" w:hAnsi="Georgia" w:cs="Times New Roman"/>
          <w:sz w:val="22"/>
          <w:szCs w:val="22"/>
        </w:rPr>
        <w:t>tracheostomy</w:t>
      </w:r>
      <w:r w:rsidRPr="00DB119F">
        <w:rPr>
          <w:rFonts w:ascii="Georgia" w:hAnsi="Georgia" w:cs="Times New Roman"/>
          <w:sz w:val="22"/>
          <w:szCs w:val="22"/>
        </w:rPr>
        <w:t xml:space="preserve">, and IV insertion </w:t>
      </w:r>
    </w:p>
    <w:p w14:paraId="44963A53" w14:textId="77777777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</w:p>
    <w:p w14:paraId="52485938" w14:textId="683CE7CC" w:rsidR="000D1E2B" w:rsidRPr="000D1E2B" w:rsidRDefault="000D1E2B" w:rsidP="000D1E2B">
      <w:pPr>
        <w:spacing w:after="0" w:line="360" w:lineRule="auto"/>
        <w:rPr>
          <w:rFonts w:ascii="Georgia" w:hAnsi="Georgia" w:cs="Times New Roman"/>
          <w:b/>
          <w:bCs/>
          <w:sz w:val="28"/>
          <w:szCs w:val="28"/>
        </w:rPr>
      </w:pPr>
      <w:r w:rsidRPr="000D1E2B">
        <w:rPr>
          <w:rFonts w:ascii="Georgia" w:hAnsi="Georgia" w:cs="Times New Roman"/>
          <w:b/>
          <w:bCs/>
          <w:sz w:val="28"/>
          <w:szCs w:val="28"/>
        </w:rPr>
        <w:t xml:space="preserve">VOLUNTEER </w:t>
      </w:r>
    </w:p>
    <w:p w14:paraId="3C9395BB" w14:textId="73013D86" w:rsidR="000D1E2B" w:rsidRPr="00DB119F" w:rsidRDefault="000D1E2B" w:rsidP="000D1E2B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MUST Ministries Clinic </w:t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</w:r>
      <w:r w:rsidR="0062239C">
        <w:rPr>
          <w:rFonts w:ascii="Georgia" w:hAnsi="Georgia" w:cs="Times New Roman"/>
          <w:sz w:val="22"/>
          <w:szCs w:val="22"/>
        </w:rPr>
        <w:tab/>
        <w:t>May 2025 – August 2025</w:t>
      </w:r>
    </w:p>
    <w:p w14:paraId="04E3FF5A" w14:textId="77777777" w:rsidR="000D1E2B" w:rsidRDefault="000D1E2B" w:rsidP="000D1E2B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Welcomed and oriented visitors, ensuring a positive and respectful environment</w:t>
      </w:r>
    </w:p>
    <w:p w14:paraId="39C7E00F" w14:textId="77777777" w:rsidR="000D1E2B" w:rsidRDefault="000D1E2B" w:rsidP="000D1E2B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Answered incoming phone calls with professionalism, providing accurate information and assistance</w:t>
      </w:r>
    </w:p>
    <w:p w14:paraId="43EB7A6A" w14:textId="77777777" w:rsidR="000D1E2B" w:rsidRDefault="000D1E2B" w:rsidP="000D1E2B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Referred clients to United Way 211 and other community resources based on individual needs</w:t>
      </w:r>
    </w:p>
    <w:p w14:paraId="6495855E" w14:textId="20E8B2FA" w:rsidR="00DE3309" w:rsidRPr="00DE3309" w:rsidRDefault="000D1E2B" w:rsidP="00DE3309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Provided clear instructions to new community service workers and volunteers</w:t>
      </w:r>
    </w:p>
    <w:sectPr w:rsidR="00DE3309" w:rsidRPr="00DE3309" w:rsidSect="000D1E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C0FF" w14:textId="77777777" w:rsidR="00855FE5" w:rsidRDefault="00855FE5" w:rsidP="000D1E2B">
      <w:pPr>
        <w:spacing w:after="0" w:line="240" w:lineRule="auto"/>
      </w:pPr>
      <w:r>
        <w:separator/>
      </w:r>
    </w:p>
  </w:endnote>
  <w:endnote w:type="continuationSeparator" w:id="0">
    <w:p w14:paraId="401636DE" w14:textId="77777777" w:rsidR="00855FE5" w:rsidRDefault="00855FE5" w:rsidP="000D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DFDC" w14:textId="77777777" w:rsidR="00855FE5" w:rsidRDefault="00855FE5" w:rsidP="000D1E2B">
      <w:pPr>
        <w:spacing w:after="0" w:line="240" w:lineRule="auto"/>
      </w:pPr>
      <w:r>
        <w:separator/>
      </w:r>
    </w:p>
  </w:footnote>
  <w:footnote w:type="continuationSeparator" w:id="0">
    <w:p w14:paraId="72B61DF9" w14:textId="77777777" w:rsidR="00855FE5" w:rsidRDefault="00855FE5" w:rsidP="000D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3D8"/>
    <w:multiLevelType w:val="hybridMultilevel"/>
    <w:tmpl w:val="7C46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11A6B"/>
    <w:multiLevelType w:val="hybridMultilevel"/>
    <w:tmpl w:val="6AE0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B67F39"/>
    <w:multiLevelType w:val="hybridMultilevel"/>
    <w:tmpl w:val="02C8F32A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025473">
    <w:abstractNumId w:val="0"/>
  </w:num>
  <w:num w:numId="2" w16cid:durableId="1091240213">
    <w:abstractNumId w:val="1"/>
  </w:num>
  <w:num w:numId="3" w16cid:durableId="147903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2B"/>
    <w:rsid w:val="000B094A"/>
    <w:rsid w:val="000D1E2B"/>
    <w:rsid w:val="002F3498"/>
    <w:rsid w:val="003C751A"/>
    <w:rsid w:val="0062239C"/>
    <w:rsid w:val="00832D87"/>
    <w:rsid w:val="00855FE5"/>
    <w:rsid w:val="00A27402"/>
    <w:rsid w:val="00D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0C93E"/>
  <w15:chartTrackingRefBased/>
  <w15:docId w15:val="{9F749FD7-328E-8A4F-BAA9-014DC66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2B"/>
  </w:style>
  <w:style w:type="paragraph" w:styleId="Heading1">
    <w:name w:val="heading 1"/>
    <w:basedOn w:val="Normal"/>
    <w:next w:val="Normal"/>
    <w:link w:val="Heading1Char"/>
    <w:uiPriority w:val="9"/>
    <w:qFormat/>
    <w:rsid w:val="000D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E2B"/>
  </w:style>
  <w:style w:type="paragraph" w:styleId="Footer">
    <w:name w:val="footer"/>
    <w:basedOn w:val="Normal"/>
    <w:link w:val="FooterChar"/>
    <w:uiPriority w:val="99"/>
    <w:unhideWhenUsed/>
    <w:rsid w:val="000D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C484B-45F9-4BCD-8029-B8EF5F0EF0C5}"/>
</file>

<file path=customXml/itemProps2.xml><?xml version="1.0" encoding="utf-8"?>
<ds:datastoreItem xmlns:ds="http://schemas.openxmlformats.org/officeDocument/2006/customXml" ds:itemID="{6896E10F-78FC-4900-8DD4-37EF05314C09}"/>
</file>

<file path=customXml/itemProps3.xml><?xml version="1.0" encoding="utf-8"?>
<ds:datastoreItem xmlns:ds="http://schemas.openxmlformats.org/officeDocument/2006/customXml" ds:itemID="{24C99C9D-3CF1-4703-A37D-9D443600A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1905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2</cp:revision>
  <dcterms:created xsi:type="dcterms:W3CDTF">2026-02-13T16:23:00Z</dcterms:created>
  <dcterms:modified xsi:type="dcterms:W3CDTF">2026-02-13T16:52:00Z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