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2F1A" w14:textId="1200DC97" w:rsidR="00E5515C" w:rsidRPr="00531C1C" w:rsidRDefault="001405F7" w:rsidP="00A01F49">
      <w:pPr>
        <w:pStyle w:val="Heading1"/>
        <w:numPr>
          <w:ilvl w:val="0"/>
          <w:numId w:val="0"/>
        </w:numPr>
        <w:jc w:val="center"/>
      </w:pPr>
      <w:r>
        <w:t>February 24, 2026</w:t>
      </w:r>
    </w:p>
    <w:p w14:paraId="32B64287" w14:textId="0D23D807" w:rsidR="00B3165F" w:rsidRPr="00764D0E" w:rsidRDefault="00E5515C" w:rsidP="007F4E15">
      <w:pPr>
        <w:pStyle w:val="Heading1"/>
      </w:pPr>
      <w:r w:rsidRPr="00764D0E">
        <w:t xml:space="preserve">Call to Order and </w:t>
      </w:r>
      <w:r w:rsidR="00B3165F" w:rsidRPr="00764D0E">
        <w:t>A</w:t>
      </w:r>
      <w:r w:rsidRPr="00764D0E">
        <w:t>ttendance</w:t>
      </w:r>
      <w:r w:rsidR="009C29D6">
        <w:t xml:space="preserve"> </w:t>
      </w:r>
      <w:r w:rsidR="00B3165F" w:rsidRPr="00764D0E">
        <w:t>(</w:t>
      </w:r>
      <w:r w:rsidR="00B3165F" w:rsidRPr="007F4E15">
        <w:rPr>
          <w:b/>
          <w:bCs/>
        </w:rPr>
        <w:t>Note</w:t>
      </w:r>
      <w:r w:rsidR="007F4E15" w:rsidRPr="00764D0E">
        <w:t>: Attendance</w:t>
      </w:r>
      <w:r w:rsidR="00B3165F" w:rsidRPr="00764D0E">
        <w:t xml:space="preserve"> is documented based on those individuals who type their name in the chat box.)</w:t>
      </w:r>
    </w:p>
    <w:p w14:paraId="4CEF7493" w14:textId="67C47986" w:rsidR="00B3165F" w:rsidRPr="007F4E15" w:rsidRDefault="00E5515C" w:rsidP="007F4E15">
      <w:pPr>
        <w:pStyle w:val="Heading1"/>
        <w:rPr>
          <w:color w:val="000000"/>
        </w:rPr>
      </w:pPr>
      <w:r w:rsidRPr="00531C1C">
        <w:t>A</w:t>
      </w:r>
      <w:r w:rsidR="00C7748A" w:rsidRPr="00531C1C">
        <w:t>cceptance</w:t>
      </w:r>
      <w:r w:rsidRPr="00531C1C">
        <w:t xml:space="preserve"> of Agenda</w:t>
      </w:r>
      <w:r w:rsidR="007F4E15">
        <w:t xml:space="preserve"> </w:t>
      </w:r>
      <w:r w:rsidR="00B3165F" w:rsidRPr="00531C1C">
        <w:t>(</w:t>
      </w:r>
      <w:r w:rsidR="00B3165F" w:rsidRPr="007F4E15">
        <w:rPr>
          <w:b/>
          <w:bCs/>
        </w:rPr>
        <w:t>Note</w:t>
      </w:r>
      <w:r w:rsidR="007F4E15" w:rsidRPr="00531C1C">
        <w:t>: If</w:t>
      </w:r>
      <w:r w:rsidR="00B3165F" w:rsidRPr="00531C1C">
        <w:t xml:space="preserve"> there are</w:t>
      </w:r>
      <w:r w:rsidR="00C7748A" w:rsidRPr="00531C1C">
        <w:t xml:space="preserve"> no</w:t>
      </w:r>
      <w:r w:rsidR="00B3165F" w:rsidRPr="00531C1C">
        <w:t xml:space="preserve"> </w:t>
      </w:r>
      <w:r w:rsidR="002102A1" w:rsidRPr="00531C1C">
        <w:t>updates or edit</w:t>
      </w:r>
      <w:r w:rsidR="00B3165F" w:rsidRPr="00531C1C">
        <w:t>s, the agenda will stand a</w:t>
      </w:r>
      <w:r w:rsidR="00464BDD" w:rsidRPr="00531C1C">
        <w:t>ccepted</w:t>
      </w:r>
      <w:r w:rsidR="00B3165F" w:rsidRPr="00531C1C">
        <w:t xml:space="preserve"> as written.)</w:t>
      </w:r>
    </w:p>
    <w:p w14:paraId="1101E9EA" w14:textId="303767CF" w:rsidR="00B3165F" w:rsidRPr="00F771E1" w:rsidRDefault="00E5515C" w:rsidP="00F771E1">
      <w:pPr>
        <w:pStyle w:val="Heading1"/>
        <w:rPr>
          <w:color w:val="000000"/>
        </w:rPr>
      </w:pPr>
      <w:r w:rsidRPr="00531C1C">
        <w:t>Approval of Minutes</w:t>
      </w:r>
      <w:r w:rsidR="00B3165F" w:rsidRPr="00531C1C">
        <w:t xml:space="preserve"> from the</w:t>
      </w:r>
      <w:r w:rsidR="009340C4" w:rsidRPr="00531C1C">
        <w:t xml:space="preserve"> </w:t>
      </w:r>
      <w:r w:rsidR="001405F7" w:rsidRPr="00F771E1">
        <w:rPr>
          <w:b/>
          <w:bCs/>
        </w:rPr>
        <w:t xml:space="preserve">January 20, </w:t>
      </w:r>
      <w:r w:rsidR="00F771E1" w:rsidRPr="00F771E1">
        <w:rPr>
          <w:b/>
          <w:bCs/>
        </w:rPr>
        <w:t>2026,</w:t>
      </w:r>
      <w:r w:rsidR="00B3165F" w:rsidRPr="00531C1C">
        <w:t xml:space="preserve"> meeting</w:t>
      </w:r>
      <w:r w:rsidR="00C7748A" w:rsidRPr="00531C1C">
        <w:t>.</w:t>
      </w:r>
      <w:r w:rsidR="00F771E1">
        <w:t xml:space="preserve"> </w:t>
      </w:r>
      <w:r w:rsidR="00B3165F" w:rsidRPr="00531C1C">
        <w:t>(</w:t>
      </w:r>
      <w:r w:rsidR="00B3165F" w:rsidRPr="00F771E1">
        <w:rPr>
          <w:b/>
          <w:bCs/>
        </w:rPr>
        <w:t>Note</w:t>
      </w:r>
      <w:r w:rsidR="00F771E1" w:rsidRPr="00531C1C">
        <w:t>: If</w:t>
      </w:r>
      <w:r w:rsidR="00B3165F" w:rsidRPr="00531C1C">
        <w:t xml:space="preserve"> there are no corrections, the minutes will stand approved as written.)</w:t>
      </w:r>
    </w:p>
    <w:p w14:paraId="5BEFCC3E" w14:textId="16B7E96F" w:rsidR="00E5515C" w:rsidRPr="00531C1C" w:rsidRDefault="005042CA" w:rsidP="00764D0E">
      <w:pPr>
        <w:pStyle w:val="Heading1"/>
        <w:rPr>
          <w:color w:val="000000"/>
        </w:rPr>
      </w:pPr>
      <w:r w:rsidRPr="00531C1C">
        <w:t>Reports</w:t>
      </w:r>
    </w:p>
    <w:p w14:paraId="03237736" w14:textId="390DE7B4" w:rsidR="00AE606A" w:rsidRPr="00531C1C" w:rsidRDefault="00AE606A" w:rsidP="0019482B">
      <w:pPr>
        <w:pStyle w:val="Heading2"/>
      </w:pPr>
      <w:r w:rsidRPr="00531C1C">
        <w:t>Curriculum, Instruction, and Assessment Office</w:t>
      </w:r>
      <w:r w:rsidR="00351FDC">
        <w:t>: Dr. Anissa Vega reports on interpreting WCAG Accessibility Standards, especially where it’s technically difficult to make content accessible</w:t>
      </w:r>
      <w:r w:rsidR="007D2CBC">
        <w:t>. She</w:t>
      </w:r>
      <w:r w:rsidR="00351FDC">
        <w:t xml:space="preserve"> has asked KSU Legal to write a statement regarding those interpretations, it is forthcoming.</w:t>
      </w:r>
    </w:p>
    <w:p w14:paraId="02A0FB02" w14:textId="32138AFD" w:rsidR="00AE606A" w:rsidRPr="00531C1C" w:rsidRDefault="00AE606A" w:rsidP="0019482B">
      <w:pPr>
        <w:pStyle w:val="Heading2"/>
      </w:pPr>
      <w:r w:rsidRPr="00531C1C">
        <w:t>UITS</w:t>
      </w:r>
      <w:r w:rsidR="00351FDC">
        <w:t xml:space="preserve">: Anushua Poddar reports </w:t>
      </w:r>
      <w:proofErr w:type="spellStart"/>
      <w:r w:rsidR="00351FDC">
        <w:t>InScribe</w:t>
      </w:r>
      <w:proofErr w:type="spellEnd"/>
      <w:r w:rsidR="00351FDC">
        <w:t xml:space="preserve"> will be decommissioned </w:t>
      </w:r>
      <w:r w:rsidR="007D2CBC">
        <w:t>o</w:t>
      </w:r>
      <w:r w:rsidR="00351FDC">
        <w:t>n March 2. That was a student engagement platform embedded into D2L, but has low to no engagement, so Academic Affairs has decided not to renew its contract.</w:t>
      </w:r>
    </w:p>
    <w:p w14:paraId="74CA2B88" w14:textId="436FC6C5" w:rsidR="00AE606A" w:rsidRPr="00531C1C" w:rsidRDefault="00AE606A" w:rsidP="0019482B">
      <w:pPr>
        <w:pStyle w:val="Heading2"/>
      </w:pPr>
      <w:r w:rsidRPr="00531C1C">
        <w:t>KSU Library</w:t>
      </w:r>
      <w:r w:rsidR="00351FDC">
        <w:t>: none</w:t>
      </w:r>
    </w:p>
    <w:p w14:paraId="0AF4ECE7" w14:textId="219742D8" w:rsidR="00AE606A" w:rsidRPr="00531C1C" w:rsidRDefault="00AE606A" w:rsidP="0019482B">
      <w:pPr>
        <w:pStyle w:val="Heading2"/>
      </w:pPr>
      <w:r w:rsidRPr="00531C1C">
        <w:t>Registrar’s Office</w:t>
      </w:r>
      <w:r w:rsidR="00351FDC">
        <w:t>: none</w:t>
      </w:r>
    </w:p>
    <w:p w14:paraId="7131067F" w14:textId="79A8745C" w:rsidR="00AE606A" w:rsidRPr="00531C1C" w:rsidRDefault="00AE606A" w:rsidP="0019482B">
      <w:pPr>
        <w:pStyle w:val="Heading2"/>
      </w:pPr>
      <w:r w:rsidRPr="00531C1C">
        <w:t>Affordable Learning Georgia</w:t>
      </w:r>
      <w:r w:rsidR="00351FDC">
        <w:t>: none</w:t>
      </w:r>
    </w:p>
    <w:p w14:paraId="730D23EB" w14:textId="3830F487" w:rsidR="00351FDC" w:rsidRDefault="00AE606A" w:rsidP="0019482B">
      <w:pPr>
        <w:pStyle w:val="Heading2"/>
      </w:pPr>
      <w:r w:rsidRPr="00531C1C">
        <w:t>Digital Learning Innovations</w:t>
      </w:r>
      <w:r>
        <w:t xml:space="preserve"> + Online Program Management Office</w:t>
      </w:r>
      <w:r w:rsidR="00351FDC">
        <w:t xml:space="preserve">: </w:t>
      </w:r>
      <w:proofErr w:type="spellStart"/>
      <w:r w:rsidR="00351FDC">
        <w:t>Brichaya</w:t>
      </w:r>
      <w:proofErr w:type="spellEnd"/>
      <w:r w:rsidR="00351FDC">
        <w:t xml:space="preserve"> Shah reports </w:t>
      </w:r>
      <w:r w:rsidR="007D2CBC">
        <w:t xml:space="preserve">1) </w:t>
      </w:r>
      <w:r w:rsidR="00351FDC">
        <w:t xml:space="preserve">there is now </w:t>
      </w:r>
      <w:hyperlink r:id="rId11" w:history="1">
        <w:r w:rsidR="00351FDC" w:rsidRPr="00DC11C1">
          <w:rPr>
            <w:rStyle w:val="Hyperlink"/>
            <w:rFonts w:ascii="Arial" w:hAnsi="Arial" w:cs="Arial"/>
            <w:sz w:val="24"/>
            <w:szCs w:val="24"/>
          </w:rPr>
          <w:t>YuJa Panorama training</w:t>
        </w:r>
      </w:hyperlink>
      <w:r w:rsidR="00351FDC">
        <w:t xml:space="preserve"> available. </w:t>
      </w:r>
      <w:r w:rsidR="007D2CBC">
        <w:t xml:space="preserve">2) </w:t>
      </w:r>
      <w:hyperlink r:id="rId12" w:history="1">
        <w:r w:rsidR="00351FDC" w:rsidRPr="00351FDC">
          <w:rPr>
            <w:rStyle w:val="Hyperlink"/>
            <w:rFonts w:ascii="Arial" w:hAnsi="Arial" w:cs="Arial"/>
            <w:sz w:val="24"/>
            <w:szCs w:val="24"/>
          </w:rPr>
          <w:t>Simple Syllabus dashboard</w:t>
        </w:r>
      </w:hyperlink>
      <w:r w:rsidR="00351FDC">
        <w:t xml:space="preserve"> should have your Fall 2026 courses by March 5, </w:t>
      </w:r>
      <w:r w:rsidR="00351FDC" w:rsidRPr="007D2CBC">
        <w:t>help for posting your Fall 2026 Syllab</w:t>
      </w:r>
      <w:r w:rsidR="00351FDC">
        <w:t xml:space="preserve">i will be through the </w:t>
      </w:r>
      <w:hyperlink r:id="rId13" w:history="1">
        <w:r w:rsidR="00351FDC" w:rsidRPr="007D2CBC">
          <w:rPr>
            <w:rStyle w:val="Hyperlink"/>
            <w:rFonts w:ascii="Arial" w:hAnsi="Arial" w:cs="Arial"/>
            <w:sz w:val="24"/>
            <w:szCs w:val="24"/>
          </w:rPr>
          <w:t>dashboard website</w:t>
        </w:r>
      </w:hyperlink>
      <w:r w:rsidR="00351FDC">
        <w:t>.  Syllabi must be posted by March 19.</w:t>
      </w:r>
    </w:p>
    <w:p w14:paraId="536B1B63" w14:textId="4921A314" w:rsidR="00351FDC" w:rsidRPr="009F4B38" w:rsidRDefault="00AE606A" w:rsidP="00A82735">
      <w:pPr>
        <w:pStyle w:val="Heading2"/>
      </w:pPr>
      <w:r w:rsidRPr="009F4B38">
        <w:t>College Distance Learning Coordinators</w:t>
      </w:r>
      <w:r w:rsidR="00351FDC" w:rsidRPr="009F4B38">
        <w:t xml:space="preserve"> - </w:t>
      </w:r>
      <w:r w:rsidR="006C0E86" w:rsidRPr="009F4B38">
        <w:t>WCAG initiatives</w:t>
      </w:r>
    </w:p>
    <w:p w14:paraId="66758F9F" w14:textId="5E3CA987" w:rsidR="006C0E86" w:rsidRPr="00374C9D" w:rsidRDefault="00351FDC" w:rsidP="006B0F2D">
      <w:pPr>
        <w:pStyle w:val="Heading3"/>
      </w:pPr>
      <w:r w:rsidRPr="00374C9D">
        <w:t>Deborah Mixon-Brookshire reports that Coles College uses Accessibility Champions for each department/school who offer training, support and reminders about WCAG Standards</w:t>
      </w:r>
      <w:r w:rsidR="007D2CBC" w:rsidRPr="00374C9D">
        <w:t>, also the college offers monthly general accessibility training and Yuja Panorama training with their instructional designer and bi-monthly email reminders</w:t>
      </w:r>
      <w:r w:rsidRPr="00374C9D">
        <w:t>.</w:t>
      </w:r>
    </w:p>
    <w:p w14:paraId="2A9E004D" w14:textId="602EEC28" w:rsidR="00351FDC" w:rsidRPr="00374C9D" w:rsidRDefault="00351FDC" w:rsidP="006B0F2D">
      <w:pPr>
        <w:pStyle w:val="Heading3"/>
      </w:pPr>
      <w:r w:rsidRPr="00374C9D">
        <w:lastRenderedPageBreak/>
        <w:t xml:space="preserve">Peter Fielding reports that College of </w:t>
      </w:r>
      <w:proofErr w:type="spellStart"/>
      <w:r w:rsidRPr="00374C9D">
        <w:t>Arts</w:t>
      </w:r>
      <w:r w:rsidR="007D2CBC" w:rsidRPr="00374C9D">
        <w:t>’s</w:t>
      </w:r>
      <w:proofErr w:type="spellEnd"/>
      <w:r w:rsidR="007D2CBC" w:rsidRPr="00374C9D">
        <w:t xml:space="preserve"> Director of Marketing Communication has coordinated with our DLI colleagues to come to each of our units, our departments and our school meetings to have a virtual or in person presence reminding the faculty </w:t>
      </w:r>
      <w:r w:rsidR="00472781" w:rsidRPr="00374C9D">
        <w:t>about accessibility,</w:t>
      </w:r>
      <w:r w:rsidR="007D2CBC" w:rsidRPr="00374C9D">
        <w:t xml:space="preserve"> this is in addition to the regular communications that we're sending out through the chairs and directors.</w:t>
      </w:r>
    </w:p>
    <w:p w14:paraId="285AFBF6" w14:textId="447B498E" w:rsidR="00351FDC" w:rsidRPr="00374C9D" w:rsidRDefault="00351FDC" w:rsidP="006B0F2D">
      <w:pPr>
        <w:pStyle w:val="Heading3"/>
      </w:pPr>
      <w:r w:rsidRPr="00374C9D">
        <w:t>Svetlana Petlsverger reports that the College of Computing</w:t>
      </w:r>
      <w:r w:rsidR="00472781" w:rsidRPr="00374C9D">
        <w:t xml:space="preserve"> is working on </w:t>
      </w:r>
      <w:r w:rsidR="00472781" w:rsidRPr="006B0F2D">
        <w:t>college</w:t>
      </w:r>
      <w:r w:rsidR="00472781" w:rsidRPr="00374C9D">
        <w:t xml:space="preserve"> specific </w:t>
      </w:r>
      <w:proofErr w:type="gramStart"/>
      <w:r w:rsidR="00472781" w:rsidRPr="00374C9D">
        <w:t>training</w:t>
      </w:r>
      <w:proofErr w:type="gramEnd"/>
      <w:r w:rsidR="00472781" w:rsidRPr="00374C9D">
        <w:t xml:space="preserve"> and I realized that we also need to change the policy and the rubric because our current rubric doesn't address what’s required. I plan to submit updated policy for approval of this committee.</w:t>
      </w:r>
    </w:p>
    <w:p w14:paraId="00BA1B13" w14:textId="258249A8" w:rsidR="00DC11C1" w:rsidRPr="00374C9D" w:rsidRDefault="00351FDC" w:rsidP="006B0F2D">
      <w:pPr>
        <w:pStyle w:val="Heading3"/>
      </w:pPr>
      <w:r w:rsidRPr="00374C9D">
        <w:t xml:space="preserve">Julie Moore reports that College of Education that two faculty are College Accessibility Champions and have made every Friday “WCAG Friday” in which they do professional development in the mornings and one on one drop in sessions in the afternoons, they are recording morning sessions </w:t>
      </w:r>
      <w:r w:rsidR="00DC11C1" w:rsidRPr="00374C9D">
        <w:t>and share the</w:t>
      </w:r>
      <w:r w:rsidR="00472781" w:rsidRPr="00374C9D">
        <w:t>m</w:t>
      </w:r>
      <w:r w:rsidR="00DC11C1" w:rsidRPr="00374C9D">
        <w:t xml:space="preserve"> in the </w:t>
      </w:r>
      <w:hyperlink r:id="rId14" w:history="1">
        <w:r w:rsidR="00DC11C1" w:rsidRPr="00374C9D">
          <w:rPr>
            <w:rStyle w:val="Hyperlink"/>
            <w:b/>
            <w:bCs/>
          </w:rPr>
          <w:t>Bagwell Accessibility Resource Hub</w:t>
        </w:r>
      </w:hyperlink>
      <w:r w:rsidR="00DC11C1" w:rsidRPr="00374C9D">
        <w:t xml:space="preserve">. </w:t>
      </w:r>
      <w:r w:rsidR="00472781" w:rsidRPr="00374C9D">
        <w:t>They also s</w:t>
      </w:r>
      <w:r w:rsidR="00DC11C1" w:rsidRPr="00374C9D">
        <w:t>end “WCAG Tip of the Week”</w:t>
      </w:r>
      <w:r w:rsidR="00472781" w:rsidRPr="00374C9D">
        <w:t xml:space="preserve"> emails</w:t>
      </w:r>
      <w:r w:rsidR="00DC11C1" w:rsidRPr="00374C9D">
        <w:t xml:space="preserve"> on Mondays with accessibility tips and resources. </w:t>
      </w:r>
    </w:p>
    <w:p w14:paraId="5CEB9AD2" w14:textId="77777777" w:rsidR="00DC11C1" w:rsidRPr="00374C9D" w:rsidRDefault="00DC11C1" w:rsidP="006B0F2D">
      <w:pPr>
        <w:pStyle w:val="Heading3"/>
      </w:pPr>
      <w:proofErr w:type="spellStart"/>
      <w:r w:rsidRPr="00374C9D">
        <w:t>Brichaya</w:t>
      </w:r>
      <w:proofErr w:type="spellEnd"/>
      <w:r w:rsidRPr="00374C9D">
        <w:t xml:space="preserve"> Shah recommends going through Jason Rodenbeck, DLI Accessibility Associate Director, and your college Instructional Designer to help you share the most up-to-date and accurate information, and to get customized college information.</w:t>
      </w:r>
    </w:p>
    <w:p w14:paraId="451B7BA3" w14:textId="24FF020F" w:rsidR="00351FDC" w:rsidRPr="00374C9D" w:rsidRDefault="00DC11C1" w:rsidP="006B0F2D">
      <w:pPr>
        <w:pStyle w:val="Heading3"/>
      </w:pPr>
      <w:r w:rsidRPr="00374C9D">
        <w:t xml:space="preserve">Svetlana asks does a college have to submit </w:t>
      </w:r>
      <w:proofErr w:type="gramStart"/>
      <w:r w:rsidRPr="00374C9D">
        <w:t>a training</w:t>
      </w:r>
      <w:proofErr w:type="gramEnd"/>
      <w:r w:rsidRPr="00374C9D">
        <w:t xml:space="preserve"> to HR for </w:t>
      </w:r>
      <w:proofErr w:type="gramStart"/>
      <w:r w:rsidRPr="00374C9D">
        <w:t>review?</w:t>
      </w:r>
      <w:proofErr w:type="gramEnd"/>
      <w:r w:rsidRPr="00374C9D">
        <w:t xml:space="preserve"> Anissa says there are no exceptions to getting training reviewed.  </w:t>
      </w:r>
    </w:p>
    <w:p w14:paraId="757153A8" w14:textId="77777777" w:rsidR="00AE606A" w:rsidRPr="00531C1C" w:rsidRDefault="00AE606A" w:rsidP="00934D5C">
      <w:pPr>
        <w:pStyle w:val="Heading2"/>
      </w:pPr>
      <w:r w:rsidRPr="00531C1C">
        <w:t>Other</w:t>
      </w:r>
    </w:p>
    <w:p w14:paraId="12981EC5" w14:textId="42EA9314" w:rsidR="00342429" w:rsidRPr="00531C1C" w:rsidRDefault="00342429" w:rsidP="00764D0E">
      <w:pPr>
        <w:pStyle w:val="Heading1"/>
      </w:pPr>
      <w:r w:rsidRPr="00531C1C">
        <w:t>U</w:t>
      </w:r>
      <w:r w:rsidR="005C0325" w:rsidRPr="00531C1C">
        <w:t>nfinished B</w:t>
      </w:r>
      <w:r w:rsidR="00BB262C" w:rsidRPr="00531C1C">
        <w:t>u</w:t>
      </w:r>
      <w:r w:rsidR="005C0325" w:rsidRPr="00531C1C">
        <w:t>siness</w:t>
      </w:r>
      <w:r w:rsidR="00DC11C1">
        <w:t>: none</w:t>
      </w:r>
    </w:p>
    <w:p w14:paraId="6B41FDBB" w14:textId="74FFD9F2" w:rsidR="00813A1C" w:rsidRPr="00531C1C" w:rsidRDefault="00813A1C" w:rsidP="00764D0E">
      <w:pPr>
        <w:pStyle w:val="Heading1"/>
      </w:pPr>
      <w:r w:rsidRPr="00531C1C">
        <w:t>New Business</w:t>
      </w:r>
    </w:p>
    <w:p w14:paraId="1ACFEC2E" w14:textId="76134C3A" w:rsidR="00DC11C1" w:rsidRDefault="00586D9C" w:rsidP="006B0F2D">
      <w:pPr>
        <w:pStyle w:val="Heading2"/>
        <w:rPr>
          <w:rFonts w:ascii="Arial" w:hAnsi="Arial" w:cs="Arial"/>
          <w:color w:val="000000"/>
          <w:sz w:val="24"/>
          <w:szCs w:val="24"/>
        </w:rPr>
      </w:pPr>
      <w:r>
        <w:rPr>
          <w:rFonts w:ascii="Arial" w:hAnsi="Arial" w:cs="Arial"/>
          <w:color w:val="000000"/>
          <w:sz w:val="24"/>
          <w:szCs w:val="24"/>
        </w:rPr>
        <w:t>Ensuring online course accessibility in college digital course policies</w:t>
      </w:r>
      <w:r w:rsidR="00DC11C1">
        <w:rPr>
          <w:rFonts w:ascii="Arial" w:hAnsi="Arial" w:cs="Arial"/>
          <w:color w:val="000000"/>
          <w:sz w:val="24"/>
          <w:szCs w:val="24"/>
        </w:rPr>
        <w:t xml:space="preserve">: Jason Rodenbeck </w:t>
      </w:r>
      <w:hyperlink r:id="rId15" w:history="1">
        <w:r w:rsidR="00DC11C1" w:rsidRPr="00DC11C1">
          <w:rPr>
            <w:rStyle w:val="Hyperlink"/>
            <w:rFonts w:ascii="Arial" w:hAnsi="Arial" w:cs="Arial"/>
            <w:sz w:val="24"/>
            <w:szCs w:val="24"/>
          </w:rPr>
          <w:t>reports</w:t>
        </w:r>
      </w:hyperlink>
      <w:r w:rsidR="00DC11C1">
        <w:rPr>
          <w:rFonts w:ascii="Arial" w:hAnsi="Arial" w:cs="Arial"/>
          <w:color w:val="000000"/>
          <w:sz w:val="24"/>
          <w:szCs w:val="24"/>
        </w:rPr>
        <w:t xml:space="preserve"> on concerns with college digital course policies </w:t>
      </w:r>
      <w:r w:rsidR="00472781">
        <w:rPr>
          <w:rFonts w:ascii="Arial" w:hAnsi="Arial" w:cs="Arial"/>
          <w:color w:val="000000"/>
          <w:sz w:val="24"/>
          <w:szCs w:val="24"/>
        </w:rPr>
        <w:t>complying with new</w:t>
      </w:r>
      <w:r w:rsidR="00DC11C1">
        <w:rPr>
          <w:rFonts w:ascii="Arial" w:hAnsi="Arial" w:cs="Arial"/>
          <w:color w:val="000000"/>
          <w:sz w:val="24"/>
          <w:szCs w:val="24"/>
        </w:rPr>
        <w:t xml:space="preserve"> WCAG Standards, for example many colleges use QM Standards, but those are not WCAG compliant (see presentation at reports link). DLI recommends modification of college digital course policies.  Another </w:t>
      </w:r>
      <w:r w:rsidR="00B0614E">
        <w:rPr>
          <w:rFonts w:ascii="Arial" w:hAnsi="Arial" w:cs="Arial"/>
          <w:color w:val="000000"/>
          <w:sz w:val="24"/>
          <w:szCs w:val="24"/>
        </w:rPr>
        <w:t>issue</w:t>
      </w:r>
      <w:r w:rsidR="00DC11C1">
        <w:rPr>
          <w:rFonts w:ascii="Arial" w:hAnsi="Arial" w:cs="Arial"/>
          <w:color w:val="000000"/>
          <w:sz w:val="24"/>
          <w:szCs w:val="24"/>
        </w:rPr>
        <w:t xml:space="preserve"> is outdated language in the college digital course policies, DLI recommends modification (see presentation at reports link)</w:t>
      </w:r>
      <w:r w:rsidR="00472781">
        <w:rPr>
          <w:rFonts w:ascii="Arial" w:hAnsi="Arial" w:cs="Arial"/>
          <w:color w:val="000000"/>
          <w:sz w:val="24"/>
          <w:szCs w:val="24"/>
        </w:rPr>
        <w:t xml:space="preserve"> referring to “WCAG 2.1 AA” standards instead of “KSU standards”, “federal standards” or similar. </w:t>
      </w:r>
      <w:r w:rsidR="00DC11C1">
        <w:rPr>
          <w:rFonts w:ascii="Arial" w:hAnsi="Arial" w:cs="Arial"/>
          <w:color w:val="000000"/>
          <w:sz w:val="24"/>
          <w:szCs w:val="24"/>
        </w:rPr>
        <w:t xml:space="preserve"> </w:t>
      </w:r>
    </w:p>
    <w:p w14:paraId="5FA67686" w14:textId="516E5858" w:rsidR="00DF52E0" w:rsidRDefault="00DC11C1" w:rsidP="006B0F2D">
      <w:pPr>
        <w:pStyle w:val="Heading3"/>
      </w:pPr>
      <w:r>
        <w:t xml:space="preserve">Deborah Mixon-Brookshire asks when the colleges follow these recommendations, do the changes need to go through DLAC </w:t>
      </w:r>
      <w:r w:rsidR="00B0614E">
        <w:t xml:space="preserve">review and </w:t>
      </w:r>
      <w:r>
        <w:t xml:space="preserve">approval? </w:t>
      </w:r>
      <w:r w:rsidR="00B0614E">
        <w:t xml:space="preserve">Julie Moore responds there still needs to be DLAC review and approval, and Anissa Vega agrees. </w:t>
      </w:r>
    </w:p>
    <w:p w14:paraId="3B1A5359" w14:textId="241DBB50" w:rsidR="00B0614E" w:rsidRDefault="00B0614E" w:rsidP="006B0F2D">
      <w:pPr>
        <w:pStyle w:val="Heading3"/>
      </w:pPr>
      <w:r>
        <w:lastRenderedPageBreak/>
        <w:t xml:space="preserve">Julie Moore requests colleges </w:t>
      </w:r>
      <w:proofErr w:type="gramStart"/>
      <w:r>
        <w:t>use</w:t>
      </w:r>
      <w:proofErr w:type="gramEnd"/>
      <w:r>
        <w:t xml:space="preserve"> track changes on what changes you are making in your college digital course policies for easier, quicker review.</w:t>
      </w:r>
    </w:p>
    <w:p w14:paraId="0E4F6733" w14:textId="23A7BB57" w:rsidR="00412C67" w:rsidRDefault="00B0614E" w:rsidP="006B0F2D">
      <w:pPr>
        <w:pStyle w:val="Heading3"/>
      </w:pPr>
      <w:r>
        <w:t xml:space="preserve">Svetlana </w:t>
      </w:r>
      <w:proofErr w:type="spellStart"/>
      <w:r>
        <w:t>Peltsverger</w:t>
      </w:r>
      <w:proofErr w:type="spellEnd"/>
      <w:r>
        <w:t xml:space="preserve"> says bylaws changes mandated by </w:t>
      </w:r>
      <w:proofErr w:type="gramStart"/>
      <w:r>
        <w:t>University</w:t>
      </w:r>
      <w:proofErr w:type="gramEnd"/>
      <w:r>
        <w:t xml:space="preserve"> don’t need to be reviewed for approval, but Julie mentions that these are policies not bylaws. Then Svetlana asks about third-party links in courses which are not reviewed by Yuja Panorama – how to demonstrate accessibility? Does there need to be something in </w:t>
      </w:r>
      <w:r w:rsidR="00472781">
        <w:t>the</w:t>
      </w:r>
      <w:r>
        <w:t xml:space="preserve"> college policy about this </w:t>
      </w:r>
      <w:proofErr w:type="gramStart"/>
      <w:r>
        <w:t>item</w:t>
      </w:r>
      <w:proofErr w:type="gramEnd"/>
      <w:r>
        <w:t xml:space="preserve">? Jason Rodenbeck responds just using the language recommended in his presentation is best, because that language allows for exceptions that </w:t>
      </w:r>
      <w:proofErr w:type="gramStart"/>
      <w:r>
        <w:t>naturally will</w:t>
      </w:r>
      <w:proofErr w:type="gramEnd"/>
      <w:r>
        <w:t xml:space="preserve"> exist. As a reminder, DLI does not require or recommend </w:t>
      </w:r>
      <w:r w:rsidR="00412C67">
        <w:t xml:space="preserve">reaching for 100% accessibility compliance, because it likely will not exist in most courses. That does not mean that something under 100% </w:t>
      </w:r>
      <w:r w:rsidR="00472781">
        <w:t xml:space="preserve">accessibility </w:t>
      </w:r>
      <w:r w:rsidR="00412C67">
        <w:t xml:space="preserve">compliance cannot still be used – please reach out to DLI to learn how to use that something in the most accessible way. </w:t>
      </w:r>
    </w:p>
    <w:p w14:paraId="5A27CC38" w14:textId="74CAB2D2" w:rsidR="00B0614E" w:rsidRDefault="00412C67" w:rsidP="006B0F2D">
      <w:pPr>
        <w:pStyle w:val="Heading3"/>
      </w:pPr>
      <w:proofErr w:type="spellStart"/>
      <w:r>
        <w:t>Brichaya</w:t>
      </w:r>
      <w:proofErr w:type="spellEnd"/>
      <w:r>
        <w:t xml:space="preserve"> Shah and Julie Moore remind colleges to address the issue of college policies </w:t>
      </w:r>
      <w:r w:rsidR="00472781">
        <w:t>approving courses when</w:t>
      </w:r>
      <w:r>
        <w:t xml:space="preserve"> </w:t>
      </w:r>
      <w:r w:rsidR="00472781">
        <w:t>courses</w:t>
      </w:r>
      <w:r>
        <w:t xml:space="preserve"> are missing accessibility during course review, but </w:t>
      </w:r>
      <w:r w:rsidR="00472781">
        <w:t xml:space="preserve">faculty </w:t>
      </w:r>
      <w:r>
        <w:t>agree to fix that before teaching it</w:t>
      </w:r>
      <w:r w:rsidR="00472781">
        <w:t xml:space="preserve">. Now, with new WCAG Accessibility Standards, approval for course review should not be given until accessibility is fully shown in the course. </w:t>
      </w:r>
    </w:p>
    <w:p w14:paraId="27931270" w14:textId="5CA31077" w:rsidR="00495095" w:rsidRDefault="00495095" w:rsidP="0057476B">
      <w:pPr>
        <w:pStyle w:val="Heading2"/>
      </w:pPr>
      <w:r>
        <w:t>Clarification on WCAG standards for student-created content</w:t>
      </w:r>
      <w:r w:rsidR="00412C67">
        <w:t>: Jason Rodenbeck reports that unless student created content is</w:t>
      </w:r>
      <w:r w:rsidR="009C1AC0">
        <w:t xml:space="preserve"> shared broadly with the class, or becomes part of the curriculum, it does not have to be accessibility compliant, however “shared broadly” is not defined. There is a </w:t>
      </w:r>
      <w:hyperlink r:id="rId16" w:history="1">
        <w:r w:rsidR="009C1AC0" w:rsidRPr="009C1AC0">
          <w:rPr>
            <w:rStyle w:val="Hyperlink"/>
            <w:rFonts w:ascii="Arial" w:hAnsi="Arial" w:cs="Arial"/>
            <w:sz w:val="24"/>
            <w:szCs w:val="24"/>
          </w:rPr>
          <w:t>KSU Student Module</w:t>
        </w:r>
      </w:hyperlink>
      <w:r w:rsidR="009C1AC0">
        <w:t xml:space="preserve"> </w:t>
      </w:r>
      <w:r w:rsidR="00FB60CA">
        <w:t xml:space="preserve">that can teach them how to make their content accessible, and DLI will write a syllabus statement regarding this as well. </w:t>
      </w:r>
      <w:r w:rsidR="009C1AC0">
        <w:t xml:space="preserve"> </w:t>
      </w:r>
    </w:p>
    <w:p w14:paraId="49C2A4B4" w14:textId="716B899D" w:rsidR="009C1AC0" w:rsidRDefault="009C1AC0" w:rsidP="006B0F2D">
      <w:pPr>
        <w:pStyle w:val="Heading3"/>
      </w:pPr>
      <w:r>
        <w:t xml:space="preserve">Cristen Dutcher asks what about </w:t>
      </w:r>
      <w:r w:rsidR="00891726">
        <w:t xml:space="preserve">partner work, </w:t>
      </w:r>
      <w:r>
        <w:t xml:space="preserve">group work, presentations to the class or work that becomes student samples for future students? </w:t>
      </w:r>
      <w:r w:rsidR="00891726">
        <w:t xml:space="preserve">Jason responds, it’s hard to say where the line is, but the more broadly student-created content is shared with other students, the more likely it needs to be accessible under the WCAG Standards.  Anissa Vega suggests DLI research more about student-created content so KSU can refine its suggestions for making this content accessible. </w:t>
      </w:r>
    </w:p>
    <w:p w14:paraId="55A59B1B" w14:textId="458B3921" w:rsidR="009C1AC0" w:rsidRDefault="009C1AC0" w:rsidP="006B0F2D">
      <w:pPr>
        <w:pStyle w:val="Heading3"/>
      </w:pPr>
      <w:r>
        <w:t xml:space="preserve">Svetlana </w:t>
      </w:r>
      <w:proofErr w:type="spellStart"/>
      <w:r>
        <w:t>Peltsverger</w:t>
      </w:r>
      <w:proofErr w:type="spellEnd"/>
      <w:r>
        <w:t xml:space="preserve"> asks about audio description files that are separate from closed captioning.</w:t>
      </w:r>
      <w:r w:rsidR="00891726">
        <w:t xml:space="preserve"> Her college has a lot of demo videos where audio description is important to know how to do something. How detailed does the audio description need to be and is it necessary when there is a closed captioning file for the video?</w:t>
      </w:r>
      <w:r>
        <w:t xml:space="preserve"> Jason responds that audio description files are for </w:t>
      </w:r>
      <w:r w:rsidR="00891726">
        <w:t>visually impaired</w:t>
      </w:r>
      <w:r>
        <w:t xml:space="preserve"> people and closed captioning is </w:t>
      </w:r>
      <w:r>
        <w:lastRenderedPageBreak/>
        <w:t xml:space="preserve">for </w:t>
      </w:r>
      <w:r w:rsidR="00891726">
        <w:t xml:space="preserve">auditory impaired </w:t>
      </w:r>
      <w:r>
        <w:t xml:space="preserve">people. You won’t need audio descriptions if you are verbally describing what you are doing in a video. </w:t>
      </w:r>
      <w:r w:rsidR="00891726">
        <w:t xml:space="preserve">There is a KSU </w:t>
      </w:r>
      <w:hyperlink r:id="rId17" w:history="1">
        <w:r w:rsidR="00891726" w:rsidRPr="00891726">
          <w:rPr>
            <w:rStyle w:val="Hyperlink"/>
            <w:rFonts w:ascii="Arial" w:hAnsi="Arial" w:cs="Arial"/>
            <w:sz w:val="24"/>
            <w:szCs w:val="24"/>
          </w:rPr>
          <w:t>Audio/Video Training</w:t>
        </w:r>
      </w:hyperlink>
      <w:r w:rsidR="00891726">
        <w:t xml:space="preserve"> to help you do that. </w:t>
      </w:r>
      <w:r>
        <w:t xml:space="preserve">Sarah Cooper suggests </w:t>
      </w:r>
      <w:r w:rsidR="00891726">
        <w:t xml:space="preserve">verbally interweaving what you are doing into your script, </w:t>
      </w:r>
      <w:r>
        <w:t>h</w:t>
      </w:r>
      <w:r w:rsidRPr="009C1AC0">
        <w:t>ere's a simple example: in a demonstration video, instead of a speaker saying, “attach this to the green end”. The speaker could say “attach the small ring to the green end, which is the larger end”.</w:t>
      </w:r>
      <w:r>
        <w:t xml:space="preserve"> </w:t>
      </w:r>
      <w:r w:rsidR="00891726">
        <w:t xml:space="preserve">Jason </w:t>
      </w:r>
      <w:proofErr w:type="gramStart"/>
      <w:r w:rsidR="00891726">
        <w:t>agrees</w:t>
      </w:r>
      <w:proofErr w:type="gramEnd"/>
      <w:r w:rsidR="00891726">
        <w:t xml:space="preserve"> saying</w:t>
      </w:r>
      <w:r w:rsidR="00891726" w:rsidRPr="00891726">
        <w:t xml:space="preserve"> if your video doesn't have anything visual that's not already described in the audio, then you won't need audio descriptions. </w:t>
      </w:r>
    </w:p>
    <w:p w14:paraId="5D434CF6" w14:textId="091B92D0" w:rsidR="009C1AC0" w:rsidRDefault="009C1AC0" w:rsidP="006B0F2D">
      <w:pPr>
        <w:pStyle w:val="Heading3"/>
      </w:pPr>
      <w:r>
        <w:t>Gregory Paul asks where is the accountability if student-created content is not accessible? Anissa responds</w:t>
      </w:r>
      <w:r w:rsidR="00891726">
        <w:t xml:space="preserve"> that there are no accountability measures in place at this time, and</w:t>
      </w:r>
      <w:r>
        <w:t xml:space="preserve"> that the forthcoming KSU Legal statement will address concerns of accountability</w:t>
      </w:r>
      <w:r w:rsidR="00891726">
        <w:t xml:space="preserve">, </w:t>
      </w:r>
      <w:proofErr w:type="gramStart"/>
      <w:r w:rsidR="00891726">
        <w:t>interpreting</w:t>
      </w:r>
      <w:proofErr w:type="gramEnd"/>
      <w:r w:rsidR="00891726">
        <w:t xml:space="preserve"> the standards, and acknowledging that not everything can be 100% compliant</w:t>
      </w:r>
      <w:r>
        <w:t xml:space="preserve">. </w:t>
      </w:r>
    </w:p>
    <w:p w14:paraId="11F847DC" w14:textId="01DBF7A7" w:rsidR="00FB60CA" w:rsidRDefault="00FB60CA" w:rsidP="006B0F2D">
      <w:pPr>
        <w:pStyle w:val="Heading3"/>
      </w:pPr>
      <w:r>
        <w:t xml:space="preserve">Svetlana </w:t>
      </w:r>
      <w:proofErr w:type="spellStart"/>
      <w:r>
        <w:t>Peltsverger</w:t>
      </w:r>
      <w:proofErr w:type="spellEnd"/>
      <w:r>
        <w:t xml:space="preserve"> reminds us that graduating students will have to work in a WCAG compliant environment, so teaching them how to make their content accessible now is a good idea. </w:t>
      </w:r>
      <w:proofErr w:type="spellStart"/>
      <w:r>
        <w:t>Brichaya</w:t>
      </w:r>
      <w:proofErr w:type="spellEnd"/>
      <w:r>
        <w:t xml:space="preserve"> Shah and Jason Rodenbeck </w:t>
      </w:r>
      <w:proofErr w:type="gramStart"/>
      <w:r>
        <w:t>agree</w:t>
      </w:r>
      <w:proofErr w:type="gramEnd"/>
      <w:r>
        <w:t xml:space="preserve">. </w:t>
      </w:r>
    </w:p>
    <w:p w14:paraId="02B1EFA2" w14:textId="6EB87D15" w:rsidR="00FB60CA" w:rsidRDefault="00FB60CA" w:rsidP="006B0F2D">
      <w:pPr>
        <w:pStyle w:val="Heading3"/>
      </w:pPr>
      <w:r>
        <w:t xml:space="preserve">Julie Moore requests institutional help </w:t>
      </w:r>
      <w:proofErr w:type="gramStart"/>
      <w:r>
        <w:t>with:</w:t>
      </w:r>
      <w:proofErr w:type="gramEnd"/>
      <w:r>
        <w:t xml:space="preserve"> student closed captioning in D2L Discussion boards, accessibility of KSU email signatures, and </w:t>
      </w:r>
      <w:r w:rsidR="00891726">
        <w:t>an institutional</w:t>
      </w:r>
      <w:r>
        <w:t xml:space="preserve"> level complaints process. Jason responds that all </w:t>
      </w:r>
      <w:r w:rsidR="00891726">
        <w:t xml:space="preserve">three of these issues </w:t>
      </w:r>
      <w:r>
        <w:t>are being worked on.</w:t>
      </w:r>
    </w:p>
    <w:p w14:paraId="2220E2BB" w14:textId="36A39068" w:rsidR="00FB60CA" w:rsidRDefault="00FB60CA" w:rsidP="006B0F2D">
      <w:pPr>
        <w:pStyle w:val="Heading3"/>
      </w:pPr>
      <w:r>
        <w:t>Svetlana Petlsverger asks Simple Syllabus</w:t>
      </w:r>
      <w:r w:rsidR="00C154A9">
        <w:t xml:space="preserve"> accessibility issues </w:t>
      </w:r>
      <w:r>
        <w:t>such as tables in the HTML fields and generating a digital PDF</w:t>
      </w:r>
      <w:r w:rsidR="00C154A9">
        <w:t xml:space="preserve"> file from it</w:t>
      </w:r>
      <w:r>
        <w:t>.  Kathryn Morgan says those issues should be resolved for Fall 2026 Simple Syllabus, they did a deep audit of Simple Syllabus accessibility issues.</w:t>
      </w:r>
    </w:p>
    <w:p w14:paraId="1A682244" w14:textId="77777777" w:rsidR="00050C62" w:rsidRDefault="008005DC" w:rsidP="005E6606">
      <w:pPr>
        <w:pStyle w:val="Heading2"/>
      </w:pPr>
      <w:r w:rsidRPr="0032769D">
        <w:t xml:space="preserve">Identifying </w:t>
      </w:r>
      <w:r w:rsidR="0032769D">
        <w:t>programs that use non-compliant, industry</w:t>
      </w:r>
      <w:r w:rsidR="0023045D">
        <w:t>-standard software across campus</w:t>
      </w:r>
      <w:r w:rsidR="00FB60CA">
        <w:t xml:space="preserve"> </w:t>
      </w:r>
    </w:p>
    <w:p w14:paraId="6AAC80EE" w14:textId="77777777" w:rsidR="005056A3" w:rsidRDefault="00FB60CA" w:rsidP="00050C62">
      <w:pPr>
        <w:pStyle w:val="Heading3"/>
      </w:pPr>
      <w:proofErr w:type="spellStart"/>
      <w:r>
        <w:t>Brichaya</w:t>
      </w:r>
      <w:proofErr w:type="spellEnd"/>
      <w:r>
        <w:t xml:space="preserve"> Shah says DLI is working on this list, and reiterates that 100% compliance does not exist, just </w:t>
      </w:r>
      <w:proofErr w:type="gramStart"/>
      <w:r>
        <w:t>have to</w:t>
      </w:r>
      <w:proofErr w:type="gramEnd"/>
      <w:r>
        <w:t xml:space="preserve"> document why non-compliant software </w:t>
      </w:r>
      <w:proofErr w:type="gramStart"/>
      <w:r>
        <w:t>has to</w:t>
      </w:r>
      <w:proofErr w:type="gramEnd"/>
      <w:r>
        <w:t xml:space="preserve"> be used and what remediated, if any, can be done. </w:t>
      </w:r>
    </w:p>
    <w:p w14:paraId="1F356D15" w14:textId="6A521996" w:rsidR="00DF52E0" w:rsidRPr="0032769D" w:rsidRDefault="00FB60CA" w:rsidP="00050C62">
      <w:pPr>
        <w:pStyle w:val="Heading3"/>
      </w:pPr>
      <w:r>
        <w:t xml:space="preserve">Julie says faculty with these issues should connect with each other to share best practices on dealing with these issues. </w:t>
      </w:r>
    </w:p>
    <w:p w14:paraId="7F72D238" w14:textId="304310BC" w:rsidR="00813A1C" w:rsidRPr="00531C1C" w:rsidRDefault="00813A1C" w:rsidP="00764D0E">
      <w:pPr>
        <w:pStyle w:val="Heading1"/>
      </w:pPr>
      <w:r w:rsidRPr="00531C1C">
        <w:lastRenderedPageBreak/>
        <w:t>Announcements </w:t>
      </w:r>
    </w:p>
    <w:p w14:paraId="7F3A4B1F" w14:textId="7655334A" w:rsidR="00B67667" w:rsidRPr="001405F7" w:rsidRDefault="00B67667" w:rsidP="005056A3">
      <w:pPr>
        <w:pStyle w:val="Heading2"/>
      </w:pPr>
      <w:r w:rsidRPr="001405F7">
        <w:t xml:space="preserve">Next </w:t>
      </w:r>
      <w:r w:rsidR="005C0325" w:rsidRPr="001405F7">
        <w:t>DLAC</w:t>
      </w:r>
      <w:r w:rsidRPr="001405F7">
        <w:t xml:space="preserve"> Executive Committee meeting</w:t>
      </w:r>
      <w:r w:rsidR="00D30127" w:rsidRPr="001405F7">
        <w:t>:</w:t>
      </w:r>
      <w:r w:rsidR="001405F7" w:rsidRPr="001405F7">
        <w:t xml:space="preserve"> March 17, 2026</w:t>
      </w:r>
    </w:p>
    <w:p w14:paraId="4ED53026" w14:textId="395B3B5D" w:rsidR="00D97CCF" w:rsidRPr="001405F7" w:rsidRDefault="00B67667" w:rsidP="005056A3">
      <w:pPr>
        <w:pStyle w:val="Heading2"/>
      </w:pPr>
      <w:r w:rsidRPr="001405F7">
        <w:t xml:space="preserve">Next </w:t>
      </w:r>
      <w:r w:rsidR="005C0325" w:rsidRPr="001405F7">
        <w:t>DLAC</w:t>
      </w:r>
      <w:r w:rsidRPr="001405F7">
        <w:t xml:space="preserve"> General Committee meeting:</w:t>
      </w:r>
      <w:r w:rsidR="000930EE" w:rsidRPr="001405F7">
        <w:t xml:space="preserve"> </w:t>
      </w:r>
      <w:r w:rsidR="001405F7" w:rsidRPr="001405F7">
        <w:t>March 24, 2026</w:t>
      </w:r>
    </w:p>
    <w:p w14:paraId="7B16C8F8" w14:textId="0628F0A0" w:rsidR="004939C3" w:rsidRDefault="00B67667" w:rsidP="00BD4DA2">
      <w:pPr>
        <w:pStyle w:val="Heading2"/>
        <w:rPr>
          <w:rFonts w:ascii="Arial" w:hAnsi="Arial" w:cs="Arial"/>
          <w:sz w:val="24"/>
          <w:szCs w:val="24"/>
        </w:rPr>
      </w:pPr>
      <w:r w:rsidRPr="001405F7">
        <w:rPr>
          <w:rFonts w:ascii="Arial" w:hAnsi="Arial" w:cs="Arial"/>
          <w:sz w:val="24"/>
          <w:szCs w:val="24"/>
        </w:rPr>
        <w:t xml:space="preserve">Meeting schedules with links, agendas, and minutes can be found on the </w:t>
      </w:r>
      <w:hyperlink r:id="rId18">
        <w:r w:rsidR="005E6AFF" w:rsidRPr="001405F7">
          <w:rPr>
            <w:rStyle w:val="Hyperlink"/>
            <w:rFonts w:ascii="Arial" w:hAnsi="Arial" w:cs="Arial"/>
            <w:sz w:val="24"/>
            <w:szCs w:val="24"/>
          </w:rPr>
          <w:t>DLAC website</w:t>
        </w:r>
      </w:hyperlink>
    </w:p>
    <w:p w14:paraId="39C40080" w14:textId="078EB71A" w:rsidR="00021719" w:rsidRPr="00531C1C" w:rsidRDefault="00D66654" w:rsidP="00764D0E">
      <w:pPr>
        <w:pStyle w:val="Heading1"/>
      </w:pPr>
      <w:r w:rsidRPr="00531C1C">
        <w:t>Adjournment</w:t>
      </w:r>
    </w:p>
    <w:p w14:paraId="09131D71" w14:textId="77777777" w:rsidR="00021719" w:rsidRPr="00531C1C" w:rsidRDefault="00021719">
      <w:pPr>
        <w:spacing w:after="160" w:line="259" w:lineRule="auto"/>
        <w:rPr>
          <w:rFonts w:ascii="Arial" w:hAnsi="Arial" w:cs="Arial"/>
          <w:sz w:val="24"/>
          <w:szCs w:val="24"/>
        </w:rPr>
      </w:pPr>
      <w:r w:rsidRPr="00531C1C">
        <w:rPr>
          <w:rFonts w:ascii="Arial" w:hAnsi="Arial" w:cs="Arial"/>
          <w:sz w:val="24"/>
          <w:szCs w:val="24"/>
        </w:rPr>
        <w:br w:type="page"/>
      </w:r>
    </w:p>
    <w:p w14:paraId="3BF6D679" w14:textId="144602F3" w:rsidR="00071F84" w:rsidRPr="00531C1C" w:rsidRDefault="00E64294" w:rsidP="00BD4DA2">
      <w:pPr>
        <w:pStyle w:val="Heading1"/>
        <w:numPr>
          <w:ilvl w:val="0"/>
          <w:numId w:val="0"/>
        </w:numPr>
      </w:pPr>
      <w:r w:rsidRPr="00531C1C">
        <w:lastRenderedPageBreak/>
        <w:t xml:space="preserve">Attendance </w:t>
      </w:r>
    </w:p>
    <w:p w14:paraId="5FA9AE4F" w14:textId="77777777" w:rsidR="00E64294" w:rsidRPr="00531C1C" w:rsidRDefault="00E64294" w:rsidP="00021719">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AE606A" w:rsidRPr="00C26F8B" w14:paraId="22982616" w14:textId="77777777" w:rsidTr="00C26F8B">
        <w:trPr>
          <w:tblHeader/>
        </w:trPr>
        <w:tc>
          <w:tcPr>
            <w:tcW w:w="2383" w:type="dxa"/>
          </w:tcPr>
          <w:p w14:paraId="4D9AA864" w14:textId="0E9F1B02"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Name</w:t>
            </w:r>
          </w:p>
        </w:tc>
        <w:tc>
          <w:tcPr>
            <w:tcW w:w="2350" w:type="dxa"/>
          </w:tcPr>
          <w:p w14:paraId="4B99F4FB" w14:textId="1EE183C3"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Area</w:t>
            </w:r>
          </w:p>
        </w:tc>
        <w:tc>
          <w:tcPr>
            <w:tcW w:w="2204" w:type="dxa"/>
          </w:tcPr>
          <w:p w14:paraId="2E0D0A7D" w14:textId="5BC0100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Attendance</w:t>
            </w:r>
          </w:p>
        </w:tc>
        <w:tc>
          <w:tcPr>
            <w:tcW w:w="2413" w:type="dxa"/>
          </w:tcPr>
          <w:p w14:paraId="29E6DDBD" w14:textId="3B80C29F"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 Status</w:t>
            </w:r>
          </w:p>
        </w:tc>
      </w:tr>
      <w:tr w:rsidR="00AE606A" w:rsidRPr="00C26F8B" w14:paraId="1A9EA2F1" w14:textId="77777777" w:rsidTr="00C26F8B">
        <w:trPr>
          <w:tblHeader/>
        </w:trPr>
        <w:tc>
          <w:tcPr>
            <w:tcW w:w="2383" w:type="dxa"/>
          </w:tcPr>
          <w:p w14:paraId="14CFFADE" w14:textId="2A786A20"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Yvonne Earnshaw</w:t>
            </w:r>
          </w:p>
        </w:tc>
        <w:tc>
          <w:tcPr>
            <w:tcW w:w="2350" w:type="dxa"/>
          </w:tcPr>
          <w:p w14:paraId="672A52DC" w14:textId="1DB2FF5A"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BCOE</w:t>
            </w:r>
          </w:p>
        </w:tc>
        <w:tc>
          <w:tcPr>
            <w:tcW w:w="2204" w:type="dxa"/>
          </w:tcPr>
          <w:p w14:paraId="5C5A7BAA" w14:textId="755EBB88" w:rsidR="51705963" w:rsidRPr="00C26F8B" w:rsidRDefault="51705963" w:rsidP="51705963">
            <w:pPr>
              <w:jc w:val="center"/>
              <w:rPr>
                <w:rFonts w:asciiTheme="minorHAnsi" w:eastAsia="Arial" w:hAnsiTheme="minorHAnsi" w:cstheme="minorHAnsi"/>
                <w:color w:val="000000" w:themeColor="text1"/>
                <w:sz w:val="26"/>
                <w:szCs w:val="26"/>
              </w:rPr>
            </w:pPr>
          </w:p>
        </w:tc>
        <w:tc>
          <w:tcPr>
            <w:tcW w:w="2413" w:type="dxa"/>
          </w:tcPr>
          <w:p w14:paraId="1C54676F" w14:textId="5771ED1F"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3ED77C5A" w14:textId="77777777" w:rsidTr="00C26F8B">
        <w:trPr>
          <w:tblHeader/>
        </w:trPr>
        <w:tc>
          <w:tcPr>
            <w:tcW w:w="2383" w:type="dxa"/>
          </w:tcPr>
          <w:p w14:paraId="0F844C42" w14:textId="48BFB0A2"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Julie Moore</w:t>
            </w:r>
          </w:p>
        </w:tc>
        <w:tc>
          <w:tcPr>
            <w:tcW w:w="2350" w:type="dxa"/>
          </w:tcPr>
          <w:p w14:paraId="0069D72D" w14:textId="58013490"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BCOE</w:t>
            </w:r>
          </w:p>
        </w:tc>
        <w:tc>
          <w:tcPr>
            <w:tcW w:w="2204" w:type="dxa"/>
          </w:tcPr>
          <w:p w14:paraId="06BDE4FB" w14:textId="396BF87B"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46EFC681" w14:textId="4013FB3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48F61497" w14:textId="77777777" w:rsidTr="00C26F8B">
        <w:trPr>
          <w:tblHeader/>
        </w:trPr>
        <w:tc>
          <w:tcPr>
            <w:tcW w:w="2383" w:type="dxa"/>
          </w:tcPr>
          <w:p w14:paraId="44402059" w14:textId="386EF73D"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Deborah Mixon-Brookshire</w:t>
            </w:r>
          </w:p>
        </w:tc>
        <w:tc>
          <w:tcPr>
            <w:tcW w:w="2350" w:type="dxa"/>
          </w:tcPr>
          <w:p w14:paraId="6635ADC3" w14:textId="5C3EBB43"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COLES</w:t>
            </w:r>
          </w:p>
        </w:tc>
        <w:tc>
          <w:tcPr>
            <w:tcW w:w="2204" w:type="dxa"/>
          </w:tcPr>
          <w:p w14:paraId="2F0F931E" w14:textId="51AD908E"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401B67AE" w14:textId="112A561E"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35D9781E" w14:textId="77777777" w:rsidTr="00C26F8B">
        <w:trPr>
          <w:tblHeader/>
        </w:trPr>
        <w:tc>
          <w:tcPr>
            <w:tcW w:w="2383" w:type="dxa"/>
          </w:tcPr>
          <w:p w14:paraId="7CCEA35E" w14:textId="402AFF66"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Cristen Dutcher</w:t>
            </w:r>
          </w:p>
        </w:tc>
        <w:tc>
          <w:tcPr>
            <w:tcW w:w="2350" w:type="dxa"/>
          </w:tcPr>
          <w:p w14:paraId="73A1BB4E" w14:textId="3022AFC4"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COLES</w:t>
            </w:r>
          </w:p>
        </w:tc>
        <w:tc>
          <w:tcPr>
            <w:tcW w:w="2204" w:type="dxa"/>
          </w:tcPr>
          <w:p w14:paraId="6826A1C9" w14:textId="741A8BA4"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276C1557" w14:textId="17C2F72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422CB709" w14:textId="77777777" w:rsidTr="00C26F8B">
        <w:trPr>
          <w:tblHeader/>
        </w:trPr>
        <w:tc>
          <w:tcPr>
            <w:tcW w:w="2383" w:type="dxa"/>
          </w:tcPr>
          <w:p w14:paraId="5EBA35C6" w14:textId="395B4045"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Christopher Welty</w:t>
            </w:r>
          </w:p>
        </w:tc>
        <w:tc>
          <w:tcPr>
            <w:tcW w:w="2350" w:type="dxa"/>
          </w:tcPr>
          <w:p w14:paraId="7EFFFB09" w14:textId="7AF415F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CACM</w:t>
            </w:r>
          </w:p>
        </w:tc>
        <w:tc>
          <w:tcPr>
            <w:tcW w:w="2204" w:type="dxa"/>
          </w:tcPr>
          <w:p w14:paraId="14F62EFF" w14:textId="7D2C40A7"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63D8EB61" w14:textId="0E48F8F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148E22A2" w14:textId="77777777" w:rsidTr="00C26F8B">
        <w:trPr>
          <w:tblHeader/>
        </w:trPr>
        <w:tc>
          <w:tcPr>
            <w:tcW w:w="2383" w:type="dxa"/>
          </w:tcPr>
          <w:p w14:paraId="5B53DCD3" w14:textId="0CAC01B5"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Hussein Abaza</w:t>
            </w:r>
          </w:p>
        </w:tc>
        <w:tc>
          <w:tcPr>
            <w:tcW w:w="2350" w:type="dxa"/>
          </w:tcPr>
          <w:p w14:paraId="3AAE99E6" w14:textId="015910A1"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CACM</w:t>
            </w:r>
          </w:p>
        </w:tc>
        <w:tc>
          <w:tcPr>
            <w:tcW w:w="2204" w:type="dxa"/>
          </w:tcPr>
          <w:p w14:paraId="1CF569D4" w14:textId="7E2861B8"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62991DBD" w14:textId="086E4A3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6BB83097" w14:textId="77777777" w:rsidTr="00C26F8B">
        <w:trPr>
          <w:tblHeader/>
        </w:trPr>
        <w:tc>
          <w:tcPr>
            <w:tcW w:w="2383" w:type="dxa"/>
          </w:tcPr>
          <w:p w14:paraId="2C008E10" w14:textId="4A0B029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Zhigang Li</w:t>
            </w:r>
          </w:p>
        </w:tc>
        <w:tc>
          <w:tcPr>
            <w:tcW w:w="2350" w:type="dxa"/>
          </w:tcPr>
          <w:p w14:paraId="157348E5" w14:textId="33829FC6"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CCSE</w:t>
            </w:r>
          </w:p>
        </w:tc>
        <w:tc>
          <w:tcPr>
            <w:tcW w:w="2204" w:type="dxa"/>
          </w:tcPr>
          <w:p w14:paraId="3C324692" w14:textId="6A8E28BA"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0834B226" w14:textId="67704983"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2B21FA1C" w14:textId="77777777" w:rsidTr="00C26F8B">
        <w:trPr>
          <w:tblHeader/>
        </w:trPr>
        <w:tc>
          <w:tcPr>
            <w:tcW w:w="2383" w:type="dxa"/>
          </w:tcPr>
          <w:p w14:paraId="1E2C1BF3" w14:textId="523581E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 xml:space="preserve">Svetlana </w:t>
            </w:r>
            <w:proofErr w:type="spellStart"/>
            <w:r w:rsidRPr="00C26F8B">
              <w:rPr>
                <w:rFonts w:asciiTheme="minorHAnsi" w:eastAsia="Arial" w:hAnsiTheme="minorHAnsi" w:cstheme="minorHAnsi"/>
                <w:color w:val="000000" w:themeColor="text1"/>
                <w:sz w:val="26"/>
                <w:szCs w:val="26"/>
              </w:rPr>
              <w:t>Peltsverg</w:t>
            </w:r>
            <w:r w:rsidR="0C6D37EB" w:rsidRPr="00C26F8B">
              <w:rPr>
                <w:rFonts w:asciiTheme="minorHAnsi" w:eastAsia="Arial" w:hAnsiTheme="minorHAnsi" w:cstheme="minorHAnsi"/>
                <w:color w:val="000000" w:themeColor="text1"/>
                <w:sz w:val="26"/>
                <w:szCs w:val="26"/>
              </w:rPr>
              <w:t>e</w:t>
            </w:r>
            <w:r w:rsidRPr="00C26F8B">
              <w:rPr>
                <w:rFonts w:asciiTheme="minorHAnsi" w:eastAsia="Arial" w:hAnsiTheme="minorHAnsi" w:cstheme="minorHAnsi"/>
                <w:color w:val="000000" w:themeColor="text1"/>
                <w:sz w:val="26"/>
                <w:szCs w:val="26"/>
              </w:rPr>
              <w:t>r</w:t>
            </w:r>
            <w:proofErr w:type="spellEnd"/>
          </w:p>
        </w:tc>
        <w:tc>
          <w:tcPr>
            <w:tcW w:w="2350" w:type="dxa"/>
          </w:tcPr>
          <w:p w14:paraId="12C75B3C" w14:textId="3176895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CCSE</w:t>
            </w:r>
          </w:p>
        </w:tc>
        <w:tc>
          <w:tcPr>
            <w:tcW w:w="2204" w:type="dxa"/>
          </w:tcPr>
          <w:p w14:paraId="2000D3E4" w14:textId="6ABD59D5"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3D34551A" w14:textId="7CCA21F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57258A9A" w14:textId="77777777" w:rsidTr="00C26F8B">
        <w:trPr>
          <w:tblHeader/>
        </w:trPr>
        <w:tc>
          <w:tcPr>
            <w:tcW w:w="2383" w:type="dxa"/>
          </w:tcPr>
          <w:p w14:paraId="2C28C77F" w14:textId="1097C0E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Joy Brookshire</w:t>
            </w:r>
          </w:p>
        </w:tc>
        <w:tc>
          <w:tcPr>
            <w:tcW w:w="2350" w:type="dxa"/>
          </w:tcPr>
          <w:p w14:paraId="14871F24" w14:textId="05F7F09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CSM</w:t>
            </w:r>
          </w:p>
        </w:tc>
        <w:tc>
          <w:tcPr>
            <w:tcW w:w="2204" w:type="dxa"/>
          </w:tcPr>
          <w:p w14:paraId="355A1B9A" w14:textId="25B945AC"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7E4EA51F" w14:textId="665ABCD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179B66CA" w14:textId="77777777" w:rsidTr="00C26F8B">
        <w:trPr>
          <w:tblHeader/>
        </w:trPr>
        <w:tc>
          <w:tcPr>
            <w:tcW w:w="2383" w:type="dxa"/>
          </w:tcPr>
          <w:p w14:paraId="24646373" w14:textId="776D3DB9" w:rsidR="51705963" w:rsidRPr="00C26F8B" w:rsidRDefault="51705963" w:rsidP="51705963">
            <w:pPr>
              <w:jc w:val="center"/>
              <w:rPr>
                <w:rFonts w:asciiTheme="minorHAnsi" w:eastAsia="Arial" w:hAnsiTheme="minorHAnsi" w:cstheme="minorHAnsi"/>
                <w:color w:val="000000" w:themeColor="text1"/>
                <w:sz w:val="26"/>
                <w:szCs w:val="26"/>
              </w:rPr>
            </w:pPr>
            <w:proofErr w:type="spellStart"/>
            <w:r w:rsidRPr="00C26F8B">
              <w:rPr>
                <w:rFonts w:asciiTheme="minorHAnsi" w:eastAsia="Arial" w:hAnsiTheme="minorHAnsi" w:cstheme="minorHAnsi"/>
                <w:color w:val="000000" w:themeColor="text1"/>
                <w:sz w:val="26"/>
                <w:szCs w:val="26"/>
              </w:rPr>
              <w:t>Pengcheng</w:t>
            </w:r>
            <w:proofErr w:type="spellEnd"/>
            <w:r w:rsidRPr="00C26F8B">
              <w:rPr>
                <w:rFonts w:asciiTheme="minorHAnsi" w:eastAsia="Arial" w:hAnsiTheme="minorHAnsi" w:cstheme="minorHAnsi"/>
                <w:color w:val="000000" w:themeColor="text1"/>
                <w:sz w:val="26"/>
                <w:szCs w:val="26"/>
              </w:rPr>
              <w:t xml:space="preserve"> Xiao</w:t>
            </w:r>
          </w:p>
        </w:tc>
        <w:tc>
          <w:tcPr>
            <w:tcW w:w="2350" w:type="dxa"/>
          </w:tcPr>
          <w:p w14:paraId="53445C7B" w14:textId="6B27AD87"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CSM</w:t>
            </w:r>
          </w:p>
        </w:tc>
        <w:tc>
          <w:tcPr>
            <w:tcW w:w="2204" w:type="dxa"/>
          </w:tcPr>
          <w:p w14:paraId="0293621A" w14:textId="24BCFE52"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3323E38E" w14:textId="11564086"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6061C016" w14:textId="77777777" w:rsidTr="00C26F8B">
        <w:trPr>
          <w:tblHeader/>
        </w:trPr>
        <w:tc>
          <w:tcPr>
            <w:tcW w:w="2383" w:type="dxa"/>
          </w:tcPr>
          <w:p w14:paraId="2ADD92BB" w14:textId="7008490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Jessica Stephenson</w:t>
            </w:r>
          </w:p>
        </w:tc>
        <w:tc>
          <w:tcPr>
            <w:tcW w:w="2350" w:type="dxa"/>
          </w:tcPr>
          <w:p w14:paraId="33673576" w14:textId="20996766"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GCA</w:t>
            </w:r>
          </w:p>
        </w:tc>
        <w:tc>
          <w:tcPr>
            <w:tcW w:w="2204" w:type="dxa"/>
          </w:tcPr>
          <w:p w14:paraId="0AE28628" w14:textId="5A6B7C05"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18E4C3DC" w14:textId="1CAE68A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4FCDBE41" w14:textId="77777777" w:rsidTr="00C26F8B">
        <w:trPr>
          <w:tblHeader/>
        </w:trPr>
        <w:tc>
          <w:tcPr>
            <w:tcW w:w="2383" w:type="dxa"/>
          </w:tcPr>
          <w:p w14:paraId="4A2EBB97" w14:textId="43FBA8C2"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Peter Fielding</w:t>
            </w:r>
          </w:p>
        </w:tc>
        <w:tc>
          <w:tcPr>
            <w:tcW w:w="2350" w:type="dxa"/>
          </w:tcPr>
          <w:p w14:paraId="21D3374A" w14:textId="07A2A70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GCA</w:t>
            </w:r>
          </w:p>
        </w:tc>
        <w:tc>
          <w:tcPr>
            <w:tcW w:w="2204" w:type="dxa"/>
          </w:tcPr>
          <w:p w14:paraId="05AF13D0" w14:textId="4FB2ACD4"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203EEC8D" w14:textId="36F398A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07783525" w14:textId="77777777" w:rsidTr="00C26F8B">
        <w:trPr>
          <w:tblHeader/>
        </w:trPr>
        <w:tc>
          <w:tcPr>
            <w:tcW w:w="2383" w:type="dxa"/>
          </w:tcPr>
          <w:p w14:paraId="7EFD7C54" w14:textId="59F66C64"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Jamie Elliott</w:t>
            </w:r>
          </w:p>
        </w:tc>
        <w:tc>
          <w:tcPr>
            <w:tcW w:w="2350" w:type="dxa"/>
          </w:tcPr>
          <w:p w14:paraId="5B6EFCA6" w14:textId="6E79CED5"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KSU JOURNEY</w:t>
            </w:r>
          </w:p>
        </w:tc>
        <w:tc>
          <w:tcPr>
            <w:tcW w:w="2204" w:type="dxa"/>
          </w:tcPr>
          <w:p w14:paraId="7B877816" w14:textId="3E030CFE" w:rsidR="51705963" w:rsidRPr="00C26F8B" w:rsidRDefault="51705963" w:rsidP="51705963">
            <w:pPr>
              <w:jc w:val="center"/>
              <w:rPr>
                <w:rFonts w:asciiTheme="minorHAnsi" w:eastAsia="Arial" w:hAnsiTheme="minorHAnsi" w:cstheme="minorHAnsi"/>
                <w:color w:val="000000" w:themeColor="text1"/>
                <w:sz w:val="26"/>
                <w:szCs w:val="26"/>
              </w:rPr>
            </w:pPr>
          </w:p>
        </w:tc>
        <w:tc>
          <w:tcPr>
            <w:tcW w:w="2413" w:type="dxa"/>
          </w:tcPr>
          <w:p w14:paraId="29806B73" w14:textId="094637B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642486A2" w14:textId="77777777" w:rsidTr="00C26F8B">
        <w:trPr>
          <w:tblHeader/>
        </w:trPr>
        <w:tc>
          <w:tcPr>
            <w:tcW w:w="2383" w:type="dxa"/>
          </w:tcPr>
          <w:p w14:paraId="2C27F3A0" w14:textId="570CB107"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Stephen Bartlett</w:t>
            </w:r>
          </w:p>
        </w:tc>
        <w:tc>
          <w:tcPr>
            <w:tcW w:w="2350" w:type="dxa"/>
          </w:tcPr>
          <w:p w14:paraId="217FD943" w14:textId="35E0719D"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RCHSS</w:t>
            </w:r>
          </w:p>
        </w:tc>
        <w:tc>
          <w:tcPr>
            <w:tcW w:w="2204" w:type="dxa"/>
          </w:tcPr>
          <w:p w14:paraId="1C22510A" w14:textId="3F9CCAA0"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5E26327B" w14:textId="346ACBED"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7CBD00E1" w14:textId="77777777" w:rsidTr="00C26F8B">
        <w:trPr>
          <w:tblHeader/>
        </w:trPr>
        <w:tc>
          <w:tcPr>
            <w:tcW w:w="2383" w:type="dxa"/>
          </w:tcPr>
          <w:p w14:paraId="24FA0A89" w14:textId="7B9F40F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 xml:space="preserve">Kris </w:t>
            </w:r>
            <w:proofErr w:type="spellStart"/>
            <w:r w:rsidRPr="00C26F8B">
              <w:rPr>
                <w:rFonts w:asciiTheme="minorHAnsi" w:eastAsia="Arial" w:hAnsiTheme="minorHAnsi" w:cstheme="minorHAnsi"/>
                <w:color w:val="000000" w:themeColor="text1"/>
                <w:sz w:val="26"/>
                <w:szCs w:val="26"/>
              </w:rPr>
              <w:t>DuRocher</w:t>
            </w:r>
            <w:proofErr w:type="spellEnd"/>
          </w:p>
        </w:tc>
        <w:tc>
          <w:tcPr>
            <w:tcW w:w="2350" w:type="dxa"/>
          </w:tcPr>
          <w:p w14:paraId="0C29C9CA" w14:textId="52F74CB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RCHSS</w:t>
            </w:r>
          </w:p>
        </w:tc>
        <w:tc>
          <w:tcPr>
            <w:tcW w:w="2204" w:type="dxa"/>
          </w:tcPr>
          <w:p w14:paraId="3277891C" w14:textId="1A918426" w:rsidR="51705963" w:rsidRPr="00C26F8B" w:rsidRDefault="51705963" w:rsidP="51705963">
            <w:pPr>
              <w:jc w:val="center"/>
              <w:rPr>
                <w:rFonts w:asciiTheme="minorHAnsi" w:eastAsia="Arial" w:hAnsiTheme="minorHAnsi" w:cstheme="minorHAnsi"/>
                <w:color w:val="000000" w:themeColor="text1"/>
                <w:sz w:val="26"/>
                <w:szCs w:val="26"/>
              </w:rPr>
            </w:pPr>
          </w:p>
        </w:tc>
        <w:tc>
          <w:tcPr>
            <w:tcW w:w="2413" w:type="dxa"/>
          </w:tcPr>
          <w:p w14:paraId="7CFB13A9" w14:textId="20FB228A"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7444B4A7" w14:textId="77777777" w:rsidTr="00C26F8B">
        <w:trPr>
          <w:tblHeader/>
        </w:trPr>
        <w:tc>
          <w:tcPr>
            <w:tcW w:w="2383" w:type="dxa"/>
          </w:tcPr>
          <w:p w14:paraId="655A052A" w14:textId="54D6437D" w:rsidR="51705963" w:rsidRPr="00C26F8B" w:rsidRDefault="51705963" w:rsidP="51705963">
            <w:pPr>
              <w:jc w:val="center"/>
              <w:rPr>
                <w:rFonts w:asciiTheme="minorHAnsi" w:eastAsia="Arial" w:hAnsiTheme="minorHAnsi" w:cstheme="minorHAnsi"/>
                <w:color w:val="000000" w:themeColor="text1"/>
                <w:sz w:val="26"/>
                <w:szCs w:val="26"/>
              </w:rPr>
            </w:pPr>
            <w:proofErr w:type="spellStart"/>
            <w:r w:rsidRPr="00C26F8B">
              <w:rPr>
                <w:rFonts w:asciiTheme="minorHAnsi" w:eastAsia="Arial" w:hAnsiTheme="minorHAnsi" w:cstheme="minorHAnsi"/>
                <w:color w:val="000000" w:themeColor="text1"/>
                <w:sz w:val="26"/>
                <w:szCs w:val="26"/>
              </w:rPr>
              <w:t>Sainand</w:t>
            </w:r>
            <w:proofErr w:type="spellEnd"/>
            <w:r w:rsidRPr="00C26F8B">
              <w:rPr>
                <w:rFonts w:asciiTheme="minorHAnsi" w:eastAsia="Arial" w:hAnsiTheme="minorHAnsi" w:cstheme="minorHAnsi"/>
                <w:color w:val="000000" w:themeColor="text1"/>
                <w:sz w:val="26"/>
                <w:szCs w:val="26"/>
              </w:rPr>
              <w:t xml:space="preserve"> Jadhav</w:t>
            </w:r>
          </w:p>
        </w:tc>
        <w:tc>
          <w:tcPr>
            <w:tcW w:w="2350" w:type="dxa"/>
          </w:tcPr>
          <w:p w14:paraId="510786DC" w14:textId="4262B00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SPCEET</w:t>
            </w:r>
          </w:p>
        </w:tc>
        <w:tc>
          <w:tcPr>
            <w:tcW w:w="2204" w:type="dxa"/>
          </w:tcPr>
          <w:p w14:paraId="561AEECF" w14:textId="24FE7A7B"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257D49F0" w14:textId="64EE2ECA"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2017C0AA" w14:textId="77777777" w:rsidTr="00C26F8B">
        <w:trPr>
          <w:tblHeader/>
        </w:trPr>
        <w:tc>
          <w:tcPr>
            <w:tcW w:w="2383" w:type="dxa"/>
          </w:tcPr>
          <w:p w14:paraId="7A4D183C" w14:textId="5096DCCA"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Greg Wiles</w:t>
            </w:r>
          </w:p>
        </w:tc>
        <w:tc>
          <w:tcPr>
            <w:tcW w:w="2350" w:type="dxa"/>
          </w:tcPr>
          <w:p w14:paraId="5B86FCE0" w14:textId="520C2741"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SPCEET</w:t>
            </w:r>
          </w:p>
        </w:tc>
        <w:tc>
          <w:tcPr>
            <w:tcW w:w="2204" w:type="dxa"/>
          </w:tcPr>
          <w:p w14:paraId="709387CC" w14:textId="0B175148"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02C95D19" w14:textId="4613EB0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2CB23E56" w14:textId="77777777" w:rsidTr="00C26F8B">
        <w:trPr>
          <w:tblHeader/>
        </w:trPr>
        <w:tc>
          <w:tcPr>
            <w:tcW w:w="2383" w:type="dxa"/>
          </w:tcPr>
          <w:p w14:paraId="1BB5668B" w14:textId="3CB5D18F"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Cameron Greensmith</w:t>
            </w:r>
          </w:p>
        </w:tc>
        <w:tc>
          <w:tcPr>
            <w:tcW w:w="2350" w:type="dxa"/>
          </w:tcPr>
          <w:p w14:paraId="11E5BF9A" w14:textId="470E05E5"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WCHHS</w:t>
            </w:r>
          </w:p>
        </w:tc>
        <w:tc>
          <w:tcPr>
            <w:tcW w:w="2204" w:type="dxa"/>
          </w:tcPr>
          <w:p w14:paraId="2B256499" w14:textId="5F023E3D"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0B2765F5" w14:textId="65CC3D2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2325FBA7" w14:textId="77777777" w:rsidTr="00C26F8B">
        <w:trPr>
          <w:tblHeader/>
        </w:trPr>
        <w:tc>
          <w:tcPr>
            <w:tcW w:w="2383" w:type="dxa"/>
          </w:tcPr>
          <w:p w14:paraId="036EB0DA" w14:textId="4106D8BA"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Darian Bishop</w:t>
            </w:r>
          </w:p>
        </w:tc>
        <w:tc>
          <w:tcPr>
            <w:tcW w:w="2350" w:type="dxa"/>
          </w:tcPr>
          <w:p w14:paraId="714897A6" w14:textId="0B224551"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WCHHS</w:t>
            </w:r>
          </w:p>
        </w:tc>
        <w:tc>
          <w:tcPr>
            <w:tcW w:w="2204" w:type="dxa"/>
          </w:tcPr>
          <w:p w14:paraId="4312D340" w14:textId="149D1696"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34EF8B59" w14:textId="0295EF0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Voting</w:t>
            </w:r>
          </w:p>
        </w:tc>
      </w:tr>
      <w:tr w:rsidR="00AE606A" w:rsidRPr="00C26F8B" w14:paraId="24B2FD7E" w14:textId="77777777" w:rsidTr="00C26F8B">
        <w:trPr>
          <w:tblHeader/>
        </w:trPr>
        <w:tc>
          <w:tcPr>
            <w:tcW w:w="2383" w:type="dxa"/>
          </w:tcPr>
          <w:p w14:paraId="36B10168" w14:textId="356EEC5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Anissa Vega</w:t>
            </w:r>
          </w:p>
        </w:tc>
        <w:tc>
          <w:tcPr>
            <w:tcW w:w="2350" w:type="dxa"/>
          </w:tcPr>
          <w:p w14:paraId="1AC3160C" w14:textId="0988F795"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Academic Affairs</w:t>
            </w:r>
          </w:p>
        </w:tc>
        <w:tc>
          <w:tcPr>
            <w:tcW w:w="2204" w:type="dxa"/>
          </w:tcPr>
          <w:p w14:paraId="4F6216C9" w14:textId="7D16453F"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6F41B148" w14:textId="5D883EA5"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r w:rsidR="00AE606A" w:rsidRPr="00C26F8B" w14:paraId="4BA33449" w14:textId="77777777" w:rsidTr="00C26F8B">
        <w:trPr>
          <w:tblHeader/>
        </w:trPr>
        <w:tc>
          <w:tcPr>
            <w:tcW w:w="2383" w:type="dxa"/>
          </w:tcPr>
          <w:p w14:paraId="34304038" w14:textId="452CE1F9" w:rsidR="51705963" w:rsidRPr="00C26F8B" w:rsidRDefault="51705963" w:rsidP="51705963">
            <w:pPr>
              <w:jc w:val="center"/>
              <w:rPr>
                <w:rFonts w:asciiTheme="minorHAnsi" w:eastAsia="Arial" w:hAnsiTheme="minorHAnsi" w:cstheme="minorHAnsi"/>
                <w:color w:val="000000" w:themeColor="text1"/>
                <w:sz w:val="26"/>
                <w:szCs w:val="26"/>
              </w:rPr>
            </w:pPr>
            <w:proofErr w:type="spellStart"/>
            <w:r w:rsidRPr="00C26F8B">
              <w:rPr>
                <w:rFonts w:asciiTheme="minorHAnsi" w:eastAsia="Arial" w:hAnsiTheme="minorHAnsi" w:cstheme="minorHAnsi"/>
                <w:color w:val="000000" w:themeColor="text1"/>
                <w:sz w:val="26"/>
                <w:szCs w:val="26"/>
              </w:rPr>
              <w:t>Brichaya</w:t>
            </w:r>
            <w:proofErr w:type="spellEnd"/>
            <w:r w:rsidRPr="00C26F8B">
              <w:rPr>
                <w:rFonts w:asciiTheme="minorHAnsi" w:eastAsia="Arial" w:hAnsiTheme="minorHAnsi" w:cstheme="minorHAnsi"/>
                <w:color w:val="000000" w:themeColor="text1"/>
                <w:sz w:val="26"/>
                <w:szCs w:val="26"/>
              </w:rPr>
              <w:t xml:space="preserve"> Shah</w:t>
            </w:r>
          </w:p>
        </w:tc>
        <w:tc>
          <w:tcPr>
            <w:tcW w:w="2350" w:type="dxa"/>
          </w:tcPr>
          <w:p w14:paraId="7732FAF1" w14:textId="0DEC3462"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DLI</w:t>
            </w:r>
          </w:p>
        </w:tc>
        <w:tc>
          <w:tcPr>
            <w:tcW w:w="2204" w:type="dxa"/>
          </w:tcPr>
          <w:p w14:paraId="6804D208" w14:textId="0A8F898E"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13FC7893" w14:textId="389749BE"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r w:rsidR="00AE606A" w:rsidRPr="00C26F8B" w14:paraId="75BB3568" w14:textId="77777777" w:rsidTr="00C26F8B">
        <w:trPr>
          <w:tblHeader/>
        </w:trPr>
        <w:tc>
          <w:tcPr>
            <w:tcW w:w="2383" w:type="dxa"/>
          </w:tcPr>
          <w:p w14:paraId="41F3DAAA" w14:textId="3EAF63A3"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Karen Doster-Greenleaf</w:t>
            </w:r>
          </w:p>
        </w:tc>
        <w:tc>
          <w:tcPr>
            <w:tcW w:w="2350" w:type="dxa"/>
          </w:tcPr>
          <w:p w14:paraId="4E1A770C" w14:textId="0406DF53"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Library</w:t>
            </w:r>
          </w:p>
        </w:tc>
        <w:tc>
          <w:tcPr>
            <w:tcW w:w="2204" w:type="dxa"/>
          </w:tcPr>
          <w:p w14:paraId="021D0E06" w14:textId="27B04BF1"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734E03CE" w14:textId="431D3A57"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r w:rsidR="00AE606A" w:rsidRPr="00C26F8B" w14:paraId="6837AC16" w14:textId="77777777" w:rsidTr="00C26F8B">
        <w:trPr>
          <w:tblHeader/>
        </w:trPr>
        <w:tc>
          <w:tcPr>
            <w:tcW w:w="2383" w:type="dxa"/>
          </w:tcPr>
          <w:p w14:paraId="6654B455" w14:textId="4E96DAB9" w:rsidR="05888A89" w:rsidRPr="00C26F8B" w:rsidRDefault="05888A89" w:rsidP="51705963">
            <w:pPr>
              <w:jc w:val="center"/>
              <w:rPr>
                <w:rFonts w:asciiTheme="minorHAnsi" w:hAnsiTheme="minorHAnsi" w:cstheme="minorHAnsi"/>
                <w:sz w:val="26"/>
                <w:szCs w:val="26"/>
              </w:rPr>
            </w:pPr>
            <w:r w:rsidRPr="00C26F8B">
              <w:rPr>
                <w:rFonts w:asciiTheme="minorHAnsi" w:eastAsia="Arial" w:hAnsiTheme="minorHAnsi" w:cstheme="minorHAnsi"/>
                <w:color w:val="000000" w:themeColor="text1"/>
                <w:sz w:val="26"/>
                <w:szCs w:val="26"/>
              </w:rPr>
              <w:t>Jessica Redding</w:t>
            </w:r>
          </w:p>
        </w:tc>
        <w:tc>
          <w:tcPr>
            <w:tcW w:w="2350" w:type="dxa"/>
          </w:tcPr>
          <w:p w14:paraId="582D4C37" w14:textId="261A558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Registrar’s Office</w:t>
            </w:r>
          </w:p>
        </w:tc>
        <w:tc>
          <w:tcPr>
            <w:tcW w:w="2204" w:type="dxa"/>
          </w:tcPr>
          <w:p w14:paraId="0DE29E7A" w14:textId="32874964"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61CB2A7A" w14:textId="2615DC94"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r w:rsidR="00AE606A" w:rsidRPr="00C26F8B" w14:paraId="4EB26361" w14:textId="77777777" w:rsidTr="00C26F8B">
        <w:trPr>
          <w:tblHeader/>
        </w:trPr>
        <w:tc>
          <w:tcPr>
            <w:tcW w:w="2383" w:type="dxa"/>
          </w:tcPr>
          <w:p w14:paraId="2FE36409" w14:textId="37FD005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Anushua Poddar</w:t>
            </w:r>
          </w:p>
        </w:tc>
        <w:tc>
          <w:tcPr>
            <w:tcW w:w="2350" w:type="dxa"/>
          </w:tcPr>
          <w:p w14:paraId="28745B1D" w14:textId="7C3B4C4E"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UITS</w:t>
            </w:r>
          </w:p>
        </w:tc>
        <w:tc>
          <w:tcPr>
            <w:tcW w:w="2204" w:type="dxa"/>
          </w:tcPr>
          <w:p w14:paraId="11496D17" w14:textId="6881A8A7" w:rsidR="51705963" w:rsidRPr="00C26F8B" w:rsidRDefault="007D2CBC"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X</w:t>
            </w:r>
          </w:p>
        </w:tc>
        <w:tc>
          <w:tcPr>
            <w:tcW w:w="2413" w:type="dxa"/>
          </w:tcPr>
          <w:p w14:paraId="3919412D" w14:textId="0F2A98CF"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r w:rsidR="00AE606A" w:rsidRPr="00C26F8B" w14:paraId="762DAFEE" w14:textId="77777777" w:rsidTr="00C26F8B">
        <w:trPr>
          <w:tblHeader/>
        </w:trPr>
        <w:tc>
          <w:tcPr>
            <w:tcW w:w="2383" w:type="dxa"/>
          </w:tcPr>
          <w:p w14:paraId="0268BBF4" w14:textId="227017D9"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 xml:space="preserve">Nasrin </w:t>
            </w:r>
            <w:proofErr w:type="spellStart"/>
            <w:r w:rsidRPr="00C26F8B">
              <w:rPr>
                <w:rFonts w:asciiTheme="minorHAnsi" w:eastAsia="Arial" w:hAnsiTheme="minorHAnsi" w:cstheme="minorHAnsi"/>
                <w:color w:val="000000" w:themeColor="text1"/>
                <w:sz w:val="26"/>
                <w:szCs w:val="26"/>
              </w:rPr>
              <w:t>Dehbozorgi</w:t>
            </w:r>
            <w:proofErr w:type="spellEnd"/>
          </w:p>
        </w:tc>
        <w:tc>
          <w:tcPr>
            <w:tcW w:w="2350" w:type="dxa"/>
          </w:tcPr>
          <w:p w14:paraId="3467A7C3" w14:textId="4CD024C2"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Academic Affairs</w:t>
            </w:r>
          </w:p>
        </w:tc>
        <w:tc>
          <w:tcPr>
            <w:tcW w:w="2204" w:type="dxa"/>
          </w:tcPr>
          <w:p w14:paraId="79741B90" w14:textId="49260056" w:rsidR="51705963" w:rsidRPr="00C26F8B" w:rsidRDefault="51705963" w:rsidP="51705963">
            <w:pPr>
              <w:jc w:val="center"/>
              <w:rPr>
                <w:rFonts w:asciiTheme="minorHAnsi" w:eastAsia="Arial" w:hAnsiTheme="minorHAnsi" w:cstheme="minorHAnsi"/>
                <w:color w:val="000000" w:themeColor="text1"/>
                <w:sz w:val="26"/>
                <w:szCs w:val="26"/>
              </w:rPr>
            </w:pPr>
          </w:p>
        </w:tc>
        <w:tc>
          <w:tcPr>
            <w:tcW w:w="2413" w:type="dxa"/>
          </w:tcPr>
          <w:p w14:paraId="016EB02D" w14:textId="28A20E78"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r w:rsidR="00AE606A" w:rsidRPr="00C26F8B" w14:paraId="15878086" w14:textId="77777777" w:rsidTr="00C26F8B">
        <w:trPr>
          <w:tblHeader/>
        </w:trPr>
        <w:tc>
          <w:tcPr>
            <w:tcW w:w="2383" w:type="dxa"/>
          </w:tcPr>
          <w:p w14:paraId="2875997B" w14:textId="7C8AE06E"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Arvin Johnson</w:t>
            </w:r>
          </w:p>
        </w:tc>
        <w:tc>
          <w:tcPr>
            <w:tcW w:w="2350" w:type="dxa"/>
          </w:tcPr>
          <w:p w14:paraId="4431B77C" w14:textId="672EDEFC" w:rsidR="51705963" w:rsidRPr="00C26F8B" w:rsidRDefault="51705963" w:rsidP="51705963">
            <w:pPr>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Chairs’ &amp; Directors’ Assembly</w:t>
            </w:r>
          </w:p>
        </w:tc>
        <w:tc>
          <w:tcPr>
            <w:tcW w:w="2204" w:type="dxa"/>
          </w:tcPr>
          <w:p w14:paraId="6DB91373" w14:textId="137B7B5A" w:rsidR="51705963" w:rsidRPr="00C26F8B" w:rsidRDefault="51705963" w:rsidP="51705963">
            <w:pPr>
              <w:jc w:val="center"/>
              <w:rPr>
                <w:rFonts w:asciiTheme="minorHAnsi" w:eastAsia="Arial" w:hAnsiTheme="minorHAnsi" w:cstheme="minorHAnsi"/>
                <w:color w:val="000000" w:themeColor="text1"/>
                <w:sz w:val="26"/>
                <w:szCs w:val="26"/>
              </w:rPr>
            </w:pPr>
          </w:p>
        </w:tc>
        <w:tc>
          <w:tcPr>
            <w:tcW w:w="2413" w:type="dxa"/>
          </w:tcPr>
          <w:p w14:paraId="078628D8" w14:textId="35DC763B" w:rsidR="51705963" w:rsidRPr="00C26F8B" w:rsidRDefault="51705963" w:rsidP="00C26F8B">
            <w:pPr>
              <w:keepNext/>
              <w:jc w:val="center"/>
              <w:rPr>
                <w:rFonts w:asciiTheme="minorHAnsi" w:eastAsia="Arial" w:hAnsiTheme="minorHAnsi" w:cstheme="minorHAnsi"/>
                <w:color w:val="000000" w:themeColor="text1"/>
                <w:sz w:val="26"/>
                <w:szCs w:val="26"/>
              </w:rPr>
            </w:pPr>
            <w:r w:rsidRPr="00C26F8B">
              <w:rPr>
                <w:rFonts w:asciiTheme="minorHAnsi" w:eastAsia="Arial" w:hAnsiTheme="minorHAnsi" w:cstheme="minorHAnsi"/>
                <w:color w:val="000000" w:themeColor="text1"/>
                <w:sz w:val="26"/>
                <w:szCs w:val="26"/>
              </w:rPr>
              <w:t>Non-voting</w:t>
            </w:r>
          </w:p>
        </w:tc>
      </w:tr>
    </w:tbl>
    <w:p w14:paraId="528F9ACB" w14:textId="6FF68EB8" w:rsidR="00E64294" w:rsidRPr="00531C1C" w:rsidRDefault="00C26F8B" w:rsidP="00C26F8B">
      <w:pPr>
        <w:pStyle w:val="Caption"/>
        <w:rPr>
          <w:rFonts w:ascii="Arial" w:hAnsi="Arial" w:cs="Arial"/>
          <w:sz w:val="24"/>
          <w:szCs w:val="24"/>
        </w:rPr>
      </w:pPr>
      <w:r>
        <w:t xml:space="preserve">Table </w:t>
      </w:r>
      <w:fldSimple w:instr=" SEQ Table \* ARABIC ">
        <w:r>
          <w:rPr>
            <w:noProof/>
          </w:rPr>
          <w:t>1</w:t>
        </w:r>
      </w:fldSimple>
      <w:r>
        <w:t>: Meeting Attendance</w:t>
      </w:r>
    </w:p>
    <w:p w14:paraId="79C4AAFB" w14:textId="2F493CDA" w:rsidR="00B523B5" w:rsidRPr="00531C1C" w:rsidRDefault="00B523B5" w:rsidP="00021719">
      <w:pPr>
        <w:jc w:val="center"/>
        <w:rPr>
          <w:rFonts w:ascii="Arial" w:hAnsi="Arial" w:cs="Arial"/>
          <w:sz w:val="24"/>
          <w:szCs w:val="24"/>
        </w:rPr>
      </w:pPr>
      <w:r w:rsidRPr="00531C1C">
        <w:rPr>
          <w:rFonts w:ascii="Arial" w:hAnsi="Arial" w:cs="Arial"/>
          <w:sz w:val="24"/>
          <w:szCs w:val="24"/>
        </w:rPr>
        <w:t xml:space="preserve">Guests: </w:t>
      </w:r>
      <w:r w:rsidR="007D2CBC">
        <w:rPr>
          <w:rFonts w:ascii="Arial" w:hAnsi="Arial" w:cs="Arial"/>
          <w:sz w:val="24"/>
          <w:szCs w:val="24"/>
        </w:rPr>
        <w:t xml:space="preserve">Sarah Cooper, DLI; Kathryn Morgan, DLI; Jason Rodenbeck, DLI; Holly Sedys, DLI; Marcus Green, DLI; Christie Lillard, DLI; Garima Banerjee, DLI; Milya Maxfield, DLI; Gregory Paul, RCHS for Kris </w:t>
      </w:r>
      <w:proofErr w:type="spellStart"/>
      <w:r w:rsidR="007D2CBC">
        <w:rPr>
          <w:rFonts w:ascii="Arial" w:hAnsi="Arial" w:cs="Arial"/>
          <w:sz w:val="24"/>
          <w:szCs w:val="24"/>
        </w:rPr>
        <w:t>DuRocher</w:t>
      </w:r>
      <w:proofErr w:type="spellEnd"/>
    </w:p>
    <w:p w14:paraId="7E0BB611" w14:textId="77777777" w:rsidR="00B523B5" w:rsidRPr="00531C1C" w:rsidRDefault="00B523B5" w:rsidP="00B523B5">
      <w:pPr>
        <w:rPr>
          <w:rFonts w:ascii="Arial" w:hAnsi="Arial" w:cs="Arial"/>
          <w:sz w:val="24"/>
          <w:szCs w:val="24"/>
        </w:rPr>
      </w:pPr>
    </w:p>
    <w:sectPr w:rsidR="00B523B5" w:rsidRPr="00531C1C" w:rsidSect="002B1E6C">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AC30" w14:textId="77777777" w:rsidR="005A4164" w:rsidRDefault="005A4164" w:rsidP="00416F22">
      <w:r>
        <w:separator/>
      </w:r>
    </w:p>
  </w:endnote>
  <w:endnote w:type="continuationSeparator" w:id="0">
    <w:p w14:paraId="00C2754B" w14:textId="77777777" w:rsidR="005A4164" w:rsidRDefault="005A4164" w:rsidP="00416F22">
      <w:r>
        <w:continuationSeparator/>
      </w:r>
    </w:p>
  </w:endnote>
  <w:endnote w:type="continuationNotice" w:id="1">
    <w:p w14:paraId="76A31FB1" w14:textId="77777777" w:rsidR="005A4164" w:rsidRDefault="005A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4378" w14:textId="77777777" w:rsidR="00A01F49" w:rsidRDefault="00A01F49" w:rsidP="00A01F49">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5E1C" w14:textId="77777777" w:rsidR="00A44757" w:rsidRDefault="00A44757" w:rsidP="00A44757">
    <w:pPr>
      <w:pStyle w:val="Footer"/>
      <w:jc w:val="center"/>
      <w:rPr>
        <w:rFonts w:ascii="Arial" w:hAnsi="Arial" w:cs="Arial"/>
        <w:sz w:val="20"/>
        <w:szCs w:val="20"/>
      </w:rPr>
    </w:pPr>
  </w:p>
  <w:p w14:paraId="7EF5DECC" w14:textId="729AA1C8" w:rsidR="00A44757" w:rsidRPr="002F7E96" w:rsidRDefault="00A44757" w:rsidP="00A44757">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39713C0F" w14:textId="77777777" w:rsidR="00A44757" w:rsidRPr="002F7E96" w:rsidRDefault="00A44757" w:rsidP="00A44757">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819E058" w14:textId="77777777" w:rsidR="00A44757" w:rsidRPr="002F7E96" w:rsidRDefault="00A44757" w:rsidP="00A44757">
    <w:pPr>
      <w:pStyle w:val="Footer"/>
      <w:rPr>
        <w:rFonts w:ascii="Arial" w:hAnsi="Arial" w:cs="Arial"/>
        <w:i/>
        <w:iCs/>
        <w:sz w:val="20"/>
        <w:szCs w:val="20"/>
      </w:rPr>
    </w:pPr>
  </w:p>
  <w:p w14:paraId="23C06218" w14:textId="6643A048" w:rsidR="00A44757" w:rsidRPr="00531C1C" w:rsidRDefault="00A44757" w:rsidP="00A44757">
    <w:pPr>
      <w:pStyle w:val="Footer"/>
      <w:rPr>
        <w:rFonts w:ascii="Arial" w:hAnsi="Arial" w:cs="Arial"/>
        <w:i/>
        <w:iCs/>
        <w:sz w:val="20"/>
        <w:szCs w:val="20"/>
      </w:rPr>
    </w:pPr>
    <w:r w:rsidRPr="1F0346D4">
      <w:rPr>
        <w:rFonts w:ascii="Arial" w:hAnsi="Arial" w:cs="Arial"/>
        <w:i/>
        <w:iCs/>
        <w:sz w:val="20"/>
        <w:szCs w:val="20"/>
      </w:rPr>
      <w:t xml:space="preserve">Updated: </w:t>
    </w:r>
    <w:r w:rsidR="00AA1D2F">
      <w:rPr>
        <w:rFonts w:ascii="Arial" w:hAnsi="Arial" w:cs="Arial"/>
        <w:i/>
        <w:iCs/>
        <w:sz w:val="20"/>
        <w:szCs w:val="20"/>
      </w:rPr>
      <w:t>4.14</w:t>
    </w:r>
    <w:r w:rsidRPr="1F0346D4">
      <w:rPr>
        <w:rFonts w:ascii="Arial" w:hAnsi="Arial" w:cs="Arial"/>
        <w:i/>
        <w:iCs/>
        <w:sz w:val="20"/>
        <w:szCs w:val="20"/>
      </w:rPr>
      <w:t>.2026</w:t>
    </w:r>
  </w:p>
  <w:p w14:paraId="267FE932" w14:textId="5B589C28" w:rsidR="00A44757" w:rsidRDefault="00AA1D2F" w:rsidP="00A44757">
    <w:pPr>
      <w:pStyle w:val="Footer"/>
    </w:pPr>
    <w:r>
      <w:t>For accessibility</w:t>
    </w:r>
  </w:p>
  <w:p w14:paraId="6B704AB9" w14:textId="77777777" w:rsidR="00A44757" w:rsidRDefault="00A44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8BD" w14:textId="77777777" w:rsidR="005A4164" w:rsidRDefault="005A4164" w:rsidP="00416F22">
      <w:r>
        <w:separator/>
      </w:r>
    </w:p>
  </w:footnote>
  <w:footnote w:type="continuationSeparator" w:id="0">
    <w:p w14:paraId="19C3D063" w14:textId="77777777" w:rsidR="005A4164" w:rsidRDefault="005A4164" w:rsidP="00416F22">
      <w:r>
        <w:continuationSeparator/>
      </w:r>
    </w:p>
  </w:footnote>
  <w:footnote w:type="continuationNotice" w:id="1">
    <w:p w14:paraId="08F05121" w14:textId="77777777" w:rsidR="005A4164" w:rsidRDefault="005A4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C2AB" w14:textId="77777777" w:rsidR="002B1E6C" w:rsidRPr="002F7E96" w:rsidRDefault="002B1E6C" w:rsidP="002B1E6C">
    <w:pPr>
      <w:pStyle w:val="Header"/>
      <w:jc w:val="center"/>
      <w:rPr>
        <w:rFonts w:ascii="Arial" w:hAnsi="Arial" w:cs="Arial"/>
        <w:b/>
        <w:bCs/>
      </w:rPr>
    </w:pPr>
    <w:r w:rsidRPr="002F7E96">
      <w:rPr>
        <w:rFonts w:ascii="Arial" w:hAnsi="Arial" w:cs="Arial"/>
        <w:i/>
        <w:iCs/>
        <w:noProof/>
      </w:rPr>
      <w:drawing>
        <wp:anchor distT="0" distB="0" distL="114300" distR="114300" simplePos="0" relativeHeight="251660288" behindDoc="0" locked="0" layoutInCell="1" allowOverlap="1" wp14:anchorId="060EF004" wp14:editId="061A778A">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1190871788" name="Picture 2" descr="Kennesaw State University Logo: Digital Learning Innovation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Kennesaw State University Logo: Digital Learning Innovations department"/>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4DD1FCE0" w14:textId="77777777" w:rsidR="002B1E6C" w:rsidRPr="002F7E96" w:rsidRDefault="002B1E6C" w:rsidP="002B1E6C">
    <w:pPr>
      <w:pStyle w:val="Header"/>
      <w:jc w:val="center"/>
      <w:rPr>
        <w:rFonts w:ascii="Arial" w:hAnsi="Arial" w:cs="Arial"/>
        <w:b/>
        <w:bCs/>
      </w:rPr>
    </w:pPr>
    <w:r w:rsidRPr="002F7E96">
      <w:rPr>
        <w:rFonts w:ascii="Arial" w:hAnsi="Arial" w:cs="Arial"/>
        <w:b/>
        <w:bCs/>
      </w:rPr>
      <w:t xml:space="preserve">General Committee Meeting </w:t>
    </w:r>
    <w:r>
      <w:rPr>
        <w:rFonts w:ascii="Arial" w:hAnsi="Arial" w:cs="Arial"/>
        <w:b/>
        <w:bCs/>
      </w:rPr>
      <w:t>Minutes</w:t>
    </w:r>
  </w:p>
  <w:p w14:paraId="0BDF06A7" w14:textId="77777777" w:rsidR="002B1E6C" w:rsidRPr="002F7E96" w:rsidRDefault="002B1E6C" w:rsidP="002B1E6C">
    <w:pPr>
      <w:pStyle w:val="Header"/>
      <w:jc w:val="center"/>
      <w:rPr>
        <w:rFonts w:ascii="Arial" w:hAnsi="Arial" w:cs="Arial"/>
        <w:i/>
        <w:iCs/>
      </w:rPr>
    </w:pPr>
    <w:r w:rsidRPr="002F7E96">
      <w:rPr>
        <w:rFonts w:ascii="Arial" w:hAnsi="Arial" w:cs="Arial"/>
        <w:i/>
        <w:iCs/>
      </w:rPr>
      <w:t>MS Teams Virtual Meeting</w:t>
    </w:r>
  </w:p>
  <w:p w14:paraId="24CA0CCA" w14:textId="77777777" w:rsidR="00BC0485" w:rsidRDefault="00BC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304EA0"/>
    <w:multiLevelType w:val="hybridMultilevel"/>
    <w:tmpl w:val="15829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8"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4"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FE51116"/>
    <w:multiLevelType w:val="hybridMultilevel"/>
    <w:tmpl w:val="5ED6A6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317186A"/>
    <w:multiLevelType w:val="multilevel"/>
    <w:tmpl w:val="D7FEB91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3"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10"/>
  </w:num>
  <w:num w:numId="4" w16cid:durableId="1016347126">
    <w:abstractNumId w:val="22"/>
  </w:num>
  <w:num w:numId="5" w16cid:durableId="24184396">
    <w:abstractNumId w:val="17"/>
  </w:num>
  <w:num w:numId="6" w16cid:durableId="2100371493">
    <w:abstractNumId w:val="3"/>
  </w:num>
  <w:num w:numId="7" w16cid:durableId="573395463">
    <w:abstractNumId w:val="1"/>
  </w:num>
  <w:num w:numId="8" w16cid:durableId="25722409">
    <w:abstractNumId w:val="11"/>
  </w:num>
  <w:num w:numId="9" w16cid:durableId="1177304444">
    <w:abstractNumId w:val="30"/>
  </w:num>
  <w:num w:numId="10" w16cid:durableId="1220018660">
    <w:abstractNumId w:val="0"/>
  </w:num>
  <w:num w:numId="11" w16cid:durableId="1251155791">
    <w:abstractNumId w:val="18"/>
  </w:num>
  <w:num w:numId="12" w16cid:durableId="721443685">
    <w:abstractNumId w:val="28"/>
  </w:num>
  <w:num w:numId="13" w16cid:durableId="2006399345">
    <w:abstractNumId w:val="33"/>
  </w:num>
  <w:num w:numId="14" w16cid:durableId="395665948">
    <w:abstractNumId w:val="6"/>
  </w:num>
  <w:num w:numId="15" w16cid:durableId="1808549725">
    <w:abstractNumId w:val="13"/>
  </w:num>
  <w:num w:numId="16" w16cid:durableId="471572">
    <w:abstractNumId w:val="14"/>
  </w:num>
  <w:num w:numId="17" w16cid:durableId="35010251">
    <w:abstractNumId w:val="31"/>
  </w:num>
  <w:num w:numId="18" w16cid:durableId="1844203879">
    <w:abstractNumId w:val="15"/>
  </w:num>
  <w:num w:numId="19" w16cid:durableId="673073384">
    <w:abstractNumId w:val="34"/>
  </w:num>
  <w:num w:numId="20" w16cid:durableId="102380090">
    <w:abstractNumId w:val="21"/>
  </w:num>
  <w:num w:numId="21" w16cid:durableId="30496713">
    <w:abstractNumId w:val="2"/>
  </w:num>
  <w:num w:numId="22" w16cid:durableId="593317416">
    <w:abstractNumId w:val="16"/>
  </w:num>
  <w:num w:numId="23" w16cid:durableId="1337730096">
    <w:abstractNumId w:val="19"/>
  </w:num>
  <w:num w:numId="24" w16cid:durableId="1340081303">
    <w:abstractNumId w:val="24"/>
  </w:num>
  <w:num w:numId="25" w16cid:durableId="385760713">
    <w:abstractNumId w:val="8"/>
  </w:num>
  <w:num w:numId="26" w16cid:durableId="474643735">
    <w:abstractNumId w:val="5"/>
  </w:num>
  <w:num w:numId="27" w16cid:durableId="760687819">
    <w:abstractNumId w:val="4"/>
  </w:num>
  <w:num w:numId="28" w16cid:durableId="837429450">
    <w:abstractNumId w:val="25"/>
  </w:num>
  <w:num w:numId="29" w16cid:durableId="1776944070">
    <w:abstractNumId w:val="29"/>
  </w:num>
  <w:num w:numId="30" w16cid:durableId="2134789747">
    <w:abstractNumId w:val="20"/>
  </w:num>
  <w:num w:numId="31" w16cid:durableId="197864959">
    <w:abstractNumId w:val="12"/>
  </w:num>
  <w:num w:numId="32" w16cid:durableId="1037970687">
    <w:abstractNumId w:val="27"/>
  </w:num>
  <w:num w:numId="33" w16cid:durableId="1303190068">
    <w:abstractNumId w:val="26"/>
  </w:num>
  <w:num w:numId="34" w16cid:durableId="1050417390">
    <w:abstractNumId w:val="7"/>
  </w:num>
  <w:num w:numId="35" w16cid:durableId="9086132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30FB3"/>
    <w:rsid w:val="00050C4F"/>
    <w:rsid w:val="00050C62"/>
    <w:rsid w:val="00057B58"/>
    <w:rsid w:val="00061D88"/>
    <w:rsid w:val="00062E7F"/>
    <w:rsid w:val="00066012"/>
    <w:rsid w:val="00071F84"/>
    <w:rsid w:val="000930EE"/>
    <w:rsid w:val="000B14F3"/>
    <w:rsid w:val="000B5210"/>
    <w:rsid w:val="000F16AB"/>
    <w:rsid w:val="00136D5F"/>
    <w:rsid w:val="001405F7"/>
    <w:rsid w:val="0015406E"/>
    <w:rsid w:val="00155C74"/>
    <w:rsid w:val="00177F9A"/>
    <w:rsid w:val="001838E5"/>
    <w:rsid w:val="0019482B"/>
    <w:rsid w:val="001A7E01"/>
    <w:rsid w:val="001F4EC2"/>
    <w:rsid w:val="00206AC5"/>
    <w:rsid w:val="002102A1"/>
    <w:rsid w:val="0023045D"/>
    <w:rsid w:val="002448E1"/>
    <w:rsid w:val="00250032"/>
    <w:rsid w:val="00255385"/>
    <w:rsid w:val="0028103F"/>
    <w:rsid w:val="002B1E6C"/>
    <w:rsid w:val="002C129B"/>
    <w:rsid w:val="002D3690"/>
    <w:rsid w:val="002D6309"/>
    <w:rsid w:val="0032769D"/>
    <w:rsid w:val="00330F47"/>
    <w:rsid w:val="003316CA"/>
    <w:rsid w:val="00342429"/>
    <w:rsid w:val="0035151E"/>
    <w:rsid w:val="00351FDC"/>
    <w:rsid w:val="0036722C"/>
    <w:rsid w:val="00374C9D"/>
    <w:rsid w:val="00380708"/>
    <w:rsid w:val="00395F8C"/>
    <w:rsid w:val="003A453D"/>
    <w:rsid w:val="003A6119"/>
    <w:rsid w:val="003E27CC"/>
    <w:rsid w:val="003E5D48"/>
    <w:rsid w:val="00407F08"/>
    <w:rsid w:val="00412C67"/>
    <w:rsid w:val="00416F22"/>
    <w:rsid w:val="00424C67"/>
    <w:rsid w:val="004552DA"/>
    <w:rsid w:val="00464BDD"/>
    <w:rsid w:val="00465666"/>
    <w:rsid w:val="00467A75"/>
    <w:rsid w:val="00472781"/>
    <w:rsid w:val="00481ADD"/>
    <w:rsid w:val="004939C3"/>
    <w:rsid w:val="00495095"/>
    <w:rsid w:val="004A5480"/>
    <w:rsid w:val="004A7F47"/>
    <w:rsid w:val="004B07AC"/>
    <w:rsid w:val="004B62AF"/>
    <w:rsid w:val="004C10B3"/>
    <w:rsid w:val="004C7A2A"/>
    <w:rsid w:val="004D429C"/>
    <w:rsid w:val="004E3BD1"/>
    <w:rsid w:val="0050323A"/>
    <w:rsid w:val="00504095"/>
    <w:rsid w:val="005042CA"/>
    <w:rsid w:val="005056A3"/>
    <w:rsid w:val="00515C57"/>
    <w:rsid w:val="00531C1C"/>
    <w:rsid w:val="00534408"/>
    <w:rsid w:val="005449FE"/>
    <w:rsid w:val="0057476B"/>
    <w:rsid w:val="00577651"/>
    <w:rsid w:val="00586D9C"/>
    <w:rsid w:val="00591072"/>
    <w:rsid w:val="005A1230"/>
    <w:rsid w:val="005A3038"/>
    <w:rsid w:val="005A4164"/>
    <w:rsid w:val="005A781C"/>
    <w:rsid w:val="005B0482"/>
    <w:rsid w:val="005C0325"/>
    <w:rsid w:val="005D60BC"/>
    <w:rsid w:val="005D6BFD"/>
    <w:rsid w:val="005E6606"/>
    <w:rsid w:val="005E6AFF"/>
    <w:rsid w:val="00626A09"/>
    <w:rsid w:val="0065532F"/>
    <w:rsid w:val="00656719"/>
    <w:rsid w:val="00661830"/>
    <w:rsid w:val="006627D0"/>
    <w:rsid w:val="00670F0A"/>
    <w:rsid w:val="00677F20"/>
    <w:rsid w:val="006B0F2D"/>
    <w:rsid w:val="006C0E86"/>
    <w:rsid w:val="006D4D4A"/>
    <w:rsid w:val="0071253B"/>
    <w:rsid w:val="00731F2F"/>
    <w:rsid w:val="00744D63"/>
    <w:rsid w:val="00750F10"/>
    <w:rsid w:val="007579DD"/>
    <w:rsid w:val="00764D0E"/>
    <w:rsid w:val="00767F68"/>
    <w:rsid w:val="007874CD"/>
    <w:rsid w:val="00795068"/>
    <w:rsid w:val="007C63D2"/>
    <w:rsid w:val="007D2CBC"/>
    <w:rsid w:val="007D6170"/>
    <w:rsid w:val="007F4882"/>
    <w:rsid w:val="007F4E15"/>
    <w:rsid w:val="008005DC"/>
    <w:rsid w:val="00813A1C"/>
    <w:rsid w:val="00817F0C"/>
    <w:rsid w:val="00860C8A"/>
    <w:rsid w:val="00860D60"/>
    <w:rsid w:val="0086334C"/>
    <w:rsid w:val="00864E4E"/>
    <w:rsid w:val="008731D2"/>
    <w:rsid w:val="00885225"/>
    <w:rsid w:val="00891726"/>
    <w:rsid w:val="008A1758"/>
    <w:rsid w:val="008B3EE3"/>
    <w:rsid w:val="008C15D5"/>
    <w:rsid w:val="008C2BBB"/>
    <w:rsid w:val="00916432"/>
    <w:rsid w:val="009340C4"/>
    <w:rsid w:val="00934D5C"/>
    <w:rsid w:val="00935231"/>
    <w:rsid w:val="009565F1"/>
    <w:rsid w:val="00956F76"/>
    <w:rsid w:val="00992846"/>
    <w:rsid w:val="00996FDC"/>
    <w:rsid w:val="009A7CE7"/>
    <w:rsid w:val="009B7016"/>
    <w:rsid w:val="009C1AC0"/>
    <w:rsid w:val="009C29D6"/>
    <w:rsid w:val="009C3AAD"/>
    <w:rsid w:val="009C3AEF"/>
    <w:rsid w:val="009D1FCF"/>
    <w:rsid w:val="009F0E1D"/>
    <w:rsid w:val="009F4B38"/>
    <w:rsid w:val="009F765B"/>
    <w:rsid w:val="00A00EF0"/>
    <w:rsid w:val="00A01F49"/>
    <w:rsid w:val="00A1714E"/>
    <w:rsid w:val="00A17417"/>
    <w:rsid w:val="00A34C87"/>
    <w:rsid w:val="00A44757"/>
    <w:rsid w:val="00A53A2E"/>
    <w:rsid w:val="00A5555E"/>
    <w:rsid w:val="00A61D19"/>
    <w:rsid w:val="00A82735"/>
    <w:rsid w:val="00AA1D2F"/>
    <w:rsid w:val="00AD228F"/>
    <w:rsid w:val="00AE606A"/>
    <w:rsid w:val="00B05FB8"/>
    <w:rsid w:val="00B0614E"/>
    <w:rsid w:val="00B2485B"/>
    <w:rsid w:val="00B3165F"/>
    <w:rsid w:val="00B41C70"/>
    <w:rsid w:val="00B50F4F"/>
    <w:rsid w:val="00B523B5"/>
    <w:rsid w:val="00B67667"/>
    <w:rsid w:val="00B67E0D"/>
    <w:rsid w:val="00B74997"/>
    <w:rsid w:val="00B76CA2"/>
    <w:rsid w:val="00B8154C"/>
    <w:rsid w:val="00B86F9F"/>
    <w:rsid w:val="00BB03B5"/>
    <w:rsid w:val="00BB262C"/>
    <w:rsid w:val="00BC0485"/>
    <w:rsid w:val="00BD4DA2"/>
    <w:rsid w:val="00BD619F"/>
    <w:rsid w:val="00BF51D7"/>
    <w:rsid w:val="00BF73E0"/>
    <w:rsid w:val="00C0593B"/>
    <w:rsid w:val="00C063C2"/>
    <w:rsid w:val="00C154A9"/>
    <w:rsid w:val="00C232E5"/>
    <w:rsid w:val="00C26F8B"/>
    <w:rsid w:val="00C3599A"/>
    <w:rsid w:val="00C41605"/>
    <w:rsid w:val="00C55110"/>
    <w:rsid w:val="00C64A5F"/>
    <w:rsid w:val="00C705E4"/>
    <w:rsid w:val="00C7748A"/>
    <w:rsid w:val="00C83FFA"/>
    <w:rsid w:val="00CA327D"/>
    <w:rsid w:val="00CB15E7"/>
    <w:rsid w:val="00CC4E80"/>
    <w:rsid w:val="00CF1D9D"/>
    <w:rsid w:val="00CF37F3"/>
    <w:rsid w:val="00D1021E"/>
    <w:rsid w:val="00D122E2"/>
    <w:rsid w:val="00D30127"/>
    <w:rsid w:val="00D52687"/>
    <w:rsid w:val="00D63EAD"/>
    <w:rsid w:val="00D66654"/>
    <w:rsid w:val="00D7000B"/>
    <w:rsid w:val="00D97CCF"/>
    <w:rsid w:val="00DB17B4"/>
    <w:rsid w:val="00DC11C1"/>
    <w:rsid w:val="00DD14AA"/>
    <w:rsid w:val="00DD1666"/>
    <w:rsid w:val="00DD4159"/>
    <w:rsid w:val="00DE0544"/>
    <w:rsid w:val="00DE4036"/>
    <w:rsid w:val="00DF52E0"/>
    <w:rsid w:val="00DF61E7"/>
    <w:rsid w:val="00E030BF"/>
    <w:rsid w:val="00E320E0"/>
    <w:rsid w:val="00E455D3"/>
    <w:rsid w:val="00E5515C"/>
    <w:rsid w:val="00E64294"/>
    <w:rsid w:val="00E65BD0"/>
    <w:rsid w:val="00EA28F7"/>
    <w:rsid w:val="00EB4D34"/>
    <w:rsid w:val="00EE385D"/>
    <w:rsid w:val="00EF1DCC"/>
    <w:rsid w:val="00F27E93"/>
    <w:rsid w:val="00F34324"/>
    <w:rsid w:val="00F72802"/>
    <w:rsid w:val="00F771E1"/>
    <w:rsid w:val="00F95130"/>
    <w:rsid w:val="00FA42D1"/>
    <w:rsid w:val="00FB60CA"/>
    <w:rsid w:val="00FF1CB0"/>
    <w:rsid w:val="00FF4B9A"/>
    <w:rsid w:val="00FF6D6C"/>
    <w:rsid w:val="05888A89"/>
    <w:rsid w:val="0C6D37EB"/>
    <w:rsid w:val="13FA3D54"/>
    <w:rsid w:val="1F0346D4"/>
    <w:rsid w:val="51705963"/>
    <w:rsid w:val="5956336B"/>
    <w:rsid w:val="62D255AC"/>
    <w:rsid w:val="6C9E775A"/>
    <w:rsid w:val="6CAE369C"/>
    <w:rsid w:val="7998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1">
    <w:name w:val="heading 1"/>
    <w:basedOn w:val="Normal"/>
    <w:next w:val="Normal"/>
    <w:link w:val="Heading1Char"/>
    <w:uiPriority w:val="9"/>
    <w:qFormat/>
    <w:rsid w:val="00764D0E"/>
    <w:pPr>
      <w:keepNext/>
      <w:keepLines/>
      <w:numPr>
        <w:numId w:val="35"/>
      </w:numPr>
      <w:spacing w:before="240"/>
      <w:outlineLvl w:val="0"/>
    </w:pPr>
    <w:rPr>
      <w:rFonts w:asciiTheme="majorHAnsi" w:eastAsia="Times New Roman"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64D0E"/>
    <w:pPr>
      <w:keepNext/>
      <w:keepLines/>
      <w:numPr>
        <w:ilvl w:val="1"/>
        <w:numId w:val="35"/>
      </w:numPr>
      <w:spacing w:before="40"/>
      <w:outlineLvl w:val="1"/>
    </w:pPr>
    <w:rPr>
      <w:rFonts w:asciiTheme="majorHAnsi" w:eastAsia="Times New Roman" w:hAnsiTheme="majorHAnsi" w:cstheme="majorBidi"/>
      <w:color w:val="000000" w:themeColor="text1"/>
      <w:sz w:val="26"/>
      <w:szCs w:val="26"/>
    </w:rPr>
  </w:style>
  <w:style w:type="paragraph" w:styleId="Heading3">
    <w:name w:val="heading 3"/>
    <w:basedOn w:val="Normal"/>
    <w:link w:val="Heading3Char"/>
    <w:uiPriority w:val="9"/>
    <w:qFormat/>
    <w:rsid w:val="006B0F2D"/>
    <w:pPr>
      <w:numPr>
        <w:ilvl w:val="2"/>
        <w:numId w:val="35"/>
      </w:numPr>
      <w:spacing w:before="100" w:beforeAutospacing="1" w:after="100" w:afterAutospacing="1"/>
      <w:outlineLvl w:val="2"/>
    </w:pPr>
    <w:rPr>
      <w:rFonts w:asciiTheme="minorHAnsi" w:eastAsia="Times New Roman" w:hAnsiTheme="minorHAnsi" w:cstheme="minorHAnsi"/>
      <w:sz w:val="26"/>
      <w:szCs w:val="26"/>
    </w:rPr>
  </w:style>
  <w:style w:type="paragraph" w:styleId="Heading4">
    <w:name w:val="heading 4"/>
    <w:basedOn w:val="Normal"/>
    <w:next w:val="Normal"/>
    <w:link w:val="Heading4Char"/>
    <w:uiPriority w:val="9"/>
    <w:semiHidden/>
    <w:unhideWhenUsed/>
    <w:qFormat/>
    <w:rsid w:val="001838E5"/>
    <w:pPr>
      <w:keepNext/>
      <w:keepLines/>
      <w:numPr>
        <w:ilvl w:val="3"/>
        <w:numId w:val="3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38E5"/>
    <w:pPr>
      <w:keepNext/>
      <w:keepLines/>
      <w:numPr>
        <w:ilvl w:val="4"/>
        <w:numId w:val="3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38E5"/>
    <w:pPr>
      <w:keepNext/>
      <w:keepLines/>
      <w:numPr>
        <w:ilvl w:val="5"/>
        <w:numId w:val="3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38E5"/>
    <w:pPr>
      <w:keepNext/>
      <w:keepLines/>
      <w:numPr>
        <w:ilvl w:val="6"/>
        <w:numId w:val="3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38E5"/>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38E5"/>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6B0F2D"/>
    <w:rPr>
      <w:rFonts w:asciiTheme="minorHAnsi" w:eastAsia="Times New Roman" w:hAnsiTheme="minorHAnsi" w:cstheme="minorHAnsi"/>
      <w:sz w:val="26"/>
      <w:szCs w:val="26"/>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4D0E"/>
    <w:rPr>
      <w:rFonts w:asciiTheme="majorHAnsi" w:eastAsia="Times New Roman" w:hAnsiTheme="majorHAnsi" w:cstheme="majorBidi"/>
      <w:color w:val="000000" w:themeColor="text1"/>
      <w:sz w:val="32"/>
      <w:szCs w:val="32"/>
    </w:rPr>
  </w:style>
  <w:style w:type="character" w:customStyle="1" w:styleId="Heading2Char">
    <w:name w:val="Heading 2 Char"/>
    <w:basedOn w:val="DefaultParagraphFont"/>
    <w:link w:val="Heading2"/>
    <w:uiPriority w:val="9"/>
    <w:rsid w:val="00764D0E"/>
    <w:rPr>
      <w:rFonts w:asciiTheme="majorHAnsi" w:eastAsia="Times New Roman" w:hAnsiTheme="majorHAnsi" w:cstheme="majorBidi"/>
      <w:color w:val="000000" w:themeColor="text1"/>
      <w:sz w:val="26"/>
      <w:szCs w:val="26"/>
    </w:rPr>
  </w:style>
  <w:style w:type="character" w:customStyle="1" w:styleId="Heading4Char">
    <w:name w:val="Heading 4 Char"/>
    <w:basedOn w:val="DefaultParagraphFont"/>
    <w:link w:val="Heading4"/>
    <w:uiPriority w:val="9"/>
    <w:semiHidden/>
    <w:rsid w:val="001838E5"/>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1838E5"/>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1838E5"/>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1838E5"/>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1838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38E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C26F8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kennesaw.edu/simplesyllabus" TargetMode="External"/><Relationship Id="rId18" Type="http://schemas.openxmlformats.org/officeDocument/2006/relationships/hyperlink" Target="https://kennesawedu.sharepoint.com/:w:/s/Team-dlacmembers/IQAHnpegWnKBQZ2-HsGxMTRVASXPlrisQGchybdLp40gUUk?e=HuCyT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ennesaw.simplesyllabus.com/en-US/login" TargetMode="External"/><Relationship Id="rId17" Type="http://schemas.openxmlformats.org/officeDocument/2006/relationships/hyperlink" Target="https://share.percipio.com/cd/Kpp7d8zdK" TargetMode="External"/><Relationship Id="rId2" Type="http://schemas.openxmlformats.org/officeDocument/2006/relationships/customXml" Target="../customXml/item2.xml"/><Relationship Id="rId16" Type="http://schemas.openxmlformats.org/officeDocument/2006/relationships/hyperlink" Target="https://campus.kennesaw.edu/faculty-staff/academic-affairs/curriculum-instruction-assessment/digital-learning-innovations/academic-web-accessibility/get-accessibility-help/request-audio-description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ercipio.com/cd/K9wuM8tcP" TargetMode="External"/><Relationship Id="rId5" Type="http://schemas.openxmlformats.org/officeDocument/2006/relationships/numbering" Target="numbering.xml"/><Relationship Id="rId15" Type="http://schemas.openxmlformats.org/officeDocument/2006/relationships/hyperlink" Target="https://kennesawedu-my.sharepoint.com/:p:/g/personal/jrodenb1_kennesaw_edu/IQDRAlLTbaWFQoihFWW3O0GTASc_i3xKT_lmbC8a8zub0HU?e=01v0a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us.kennesaw.edu/colleges-departments/bagwell/faculty-staff/accessibility-resource-hub.ph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4FA054-8C27-4237-9903-8BEF11D9561B}">
  <we:reference id="WA200009887" version="1.0.0.1" store="Omex" storeType="OMEX"/>
  <we:alternateReferences>
    <we:reference id="WA200009887" version="1.0.0.1" store="WA20000988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6C083FC5EDCA4B89182A69D4B118B5" ma:contentTypeVersion="3" ma:contentTypeDescription="Create a new document." ma:contentTypeScope="" ma:versionID="a13bd41543c350122179a072e55db5eb">
  <xsd:schema xmlns:xsd="http://www.w3.org/2001/XMLSchema" xmlns:xs="http://www.w3.org/2001/XMLSchema" xmlns:p="http://schemas.microsoft.com/office/2006/metadata/properties" xmlns:ns2="7d5d0c06-0930-4f37-9560-f747f0ea4ee8" targetNamespace="http://schemas.microsoft.com/office/2006/metadata/properties" ma:root="true" ma:fieldsID="3088c389aff92fb84bb4dddd1b123f8f" ns2:_="">
    <xsd:import namespace="7d5d0c06-0930-4f37-9560-f747f0ea4e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0c06-0930-4f37-9560-f747f0ea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3.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4.xml><?xml version="1.0" encoding="utf-8"?>
<ds:datastoreItem xmlns:ds="http://schemas.openxmlformats.org/officeDocument/2006/customXml" ds:itemID="{CD75604D-8866-4F30-A3FD-F892EB5F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0c06-0930-4f37-9560-f747f0ea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1614</Words>
  <Characters>9558</Characters>
  <Application>Microsoft Office Word</Application>
  <DocSecurity>0</DocSecurity>
  <Lines>868</Lines>
  <Paragraphs>698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DLAC Feb 2026 minutes</dc:title>
  <dc:subject/>
  <dc:creator>Kristina DuRocher</dc:creator>
  <cp:keywords/>
  <dc:description/>
  <cp:lastModifiedBy>Sarah Cooper</cp:lastModifiedBy>
  <cp:revision>36</cp:revision>
  <cp:lastPrinted>2021-08-19T14:44:00Z</cp:lastPrinted>
  <dcterms:created xsi:type="dcterms:W3CDTF">2026-02-20T15:53:00Z</dcterms:created>
  <dcterms:modified xsi:type="dcterms:W3CDTF">2026-04-14T14:17:00Z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0x010100286C083FC5EDCA4B89182A69D4B118B5</vt:lpwstr>
  </property>
</Properties>
</file>