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B133" w14:textId="77777777" w:rsidR="00EE5DCC" w:rsidRPr="00EE5DCC" w:rsidRDefault="00EE5DCC" w:rsidP="00EE5DCC">
      <w:pPr>
        <w:pStyle w:val="KSUH1"/>
      </w:pPr>
      <w:r w:rsidRPr="00EE5DCC">
        <w:t>Student Disability Services Accommodations Flow Chart</w:t>
      </w:r>
    </w:p>
    <w:p w14:paraId="0DED448D" w14:textId="77777777" w:rsidR="00EE5DCC" w:rsidRDefault="00EE5DCC" w:rsidP="00EE5DCC"/>
    <w:p w14:paraId="096D8642" w14:textId="492590EC" w:rsidR="00EE5DCC" w:rsidRDefault="00E72B60" w:rsidP="00EE5DCC">
      <w:r>
        <w:t xml:space="preserve">The following describes </w:t>
      </w:r>
      <w:r w:rsidR="009A0497">
        <w:t xml:space="preserve">the process in the flow chart image above. </w:t>
      </w:r>
      <w:r w:rsidR="00561ADA" w:rsidRPr="00EE5DCC">
        <w:t xml:space="preserve">Faculty receives </w:t>
      </w:r>
      <w:r w:rsidR="00561ADA">
        <w:t xml:space="preserve">an </w:t>
      </w:r>
      <w:r w:rsidR="00561ADA" w:rsidRPr="00EE5DCC">
        <w:t xml:space="preserve">official notification letter from SDS office. </w:t>
      </w:r>
      <w:r w:rsidR="00561ADA">
        <w:t xml:space="preserve">They can </w:t>
      </w:r>
      <w:hyperlink r:id="rId5" w:history="1">
        <w:r w:rsidR="00BF2BC8">
          <w:rPr>
            <w:rStyle w:val="Hyperlink"/>
          </w:rPr>
          <w:t>l</w:t>
        </w:r>
        <w:r w:rsidR="00561ADA" w:rsidRPr="00EE5DCC">
          <w:rPr>
            <w:rStyle w:val="Hyperlink"/>
          </w:rPr>
          <w:t>earn how to read an Accommodations Letter</w:t>
        </w:r>
      </w:hyperlink>
      <w:r w:rsidR="00561ADA">
        <w:t xml:space="preserve">. </w:t>
      </w:r>
      <w:r w:rsidR="005457BE">
        <w:t xml:space="preserve">The student will contact the faculty member regarding </w:t>
      </w:r>
      <w:proofErr w:type="gramStart"/>
      <w:r w:rsidR="005457BE">
        <w:t>accommodations</w:t>
      </w:r>
      <w:proofErr w:type="gramEnd"/>
      <w:r w:rsidR="005457BE">
        <w:t xml:space="preserve">. In addition, the faculty member can proactively reach out to request a meeting with the student. </w:t>
      </w:r>
    </w:p>
    <w:p w14:paraId="7CA66203" w14:textId="788EF9D7" w:rsidR="002C48D5" w:rsidRDefault="002C48D5" w:rsidP="002C48D5">
      <w:r>
        <w:t xml:space="preserve">If communication does not occur, then </w:t>
      </w:r>
      <w:r w:rsidR="006C79A7">
        <w:t xml:space="preserve">the process </w:t>
      </w:r>
      <w:r w:rsidR="00544531">
        <w:t>terminates,</w:t>
      </w:r>
      <w:r w:rsidR="006C79A7">
        <w:t xml:space="preserve"> and </w:t>
      </w:r>
      <w:r w:rsidRPr="00A93D5D">
        <w:rPr>
          <w:b/>
          <w:bCs/>
        </w:rPr>
        <w:t>the accommodations are not implemented</w:t>
      </w:r>
      <w:r>
        <w:t>.</w:t>
      </w:r>
    </w:p>
    <w:p w14:paraId="2763FB50" w14:textId="4334A147" w:rsidR="001D7B5F" w:rsidRDefault="003F6D85" w:rsidP="00EE5DCC">
      <w:r>
        <w:t xml:space="preserve">If communication occurs, </w:t>
      </w:r>
      <w:r w:rsidR="007065DE">
        <w:t>both can</w:t>
      </w:r>
      <w:r w:rsidR="00437314">
        <w:t xml:space="preserve"> read more</w:t>
      </w:r>
      <w:r w:rsidR="00582B96">
        <w:t xml:space="preserve"> about the </w:t>
      </w:r>
      <w:hyperlink r:id="rId6" w:history="1">
        <w:r w:rsidR="007065DE" w:rsidRPr="00EE5DCC">
          <w:rPr>
            <w:rStyle w:val="Hyperlink"/>
          </w:rPr>
          <w:t>rights and responsibilities of faculty and student</w:t>
        </w:r>
      </w:hyperlink>
      <w:r w:rsidR="007065DE">
        <w:t>.</w:t>
      </w:r>
      <w:r w:rsidR="002C48D5">
        <w:t xml:space="preserve"> </w:t>
      </w:r>
      <w:r w:rsidR="00AF7B2A">
        <w:t xml:space="preserve">The student will decide </w:t>
      </w:r>
      <w:r w:rsidR="00321022">
        <w:t xml:space="preserve">whether to use their </w:t>
      </w:r>
      <w:proofErr w:type="gramStart"/>
      <w:r w:rsidR="00321022">
        <w:t>accommodations</w:t>
      </w:r>
      <w:proofErr w:type="gramEnd"/>
      <w:r w:rsidR="00321022">
        <w:t xml:space="preserve"> or not.</w:t>
      </w:r>
    </w:p>
    <w:p w14:paraId="3E3C53BB" w14:textId="1504403B" w:rsidR="002D53EE" w:rsidRDefault="001D7B5F" w:rsidP="002D53EE">
      <w:r>
        <w:t xml:space="preserve">If the student does not want to use their </w:t>
      </w:r>
      <w:proofErr w:type="gramStart"/>
      <w:r>
        <w:t>accommodations</w:t>
      </w:r>
      <w:proofErr w:type="gramEnd"/>
      <w:r w:rsidR="00321022">
        <w:t xml:space="preserve"> for the course</w:t>
      </w:r>
      <w:r>
        <w:t xml:space="preserve">, </w:t>
      </w:r>
      <w:r w:rsidR="002D53EE">
        <w:t xml:space="preserve">then </w:t>
      </w:r>
      <w:r w:rsidR="00544531">
        <w:t xml:space="preserve">the process terminates, and </w:t>
      </w:r>
      <w:r w:rsidR="002D53EE">
        <w:t>the</w:t>
      </w:r>
      <w:r w:rsidR="002D53EE" w:rsidRPr="00A93D5D">
        <w:rPr>
          <w:b/>
          <w:bCs/>
        </w:rPr>
        <w:t xml:space="preserve"> accommodations are not implemented</w:t>
      </w:r>
      <w:r w:rsidR="002D53EE">
        <w:t>.</w:t>
      </w:r>
    </w:p>
    <w:p w14:paraId="769C8F6E" w14:textId="1BFB0138" w:rsidR="001E6987" w:rsidRDefault="002D53EE" w:rsidP="00EE5DCC">
      <w:r>
        <w:t xml:space="preserve">If the student </w:t>
      </w:r>
      <w:r w:rsidR="0021525F">
        <w:t>decides to use</w:t>
      </w:r>
      <w:r>
        <w:t xml:space="preserve"> their </w:t>
      </w:r>
      <w:proofErr w:type="gramStart"/>
      <w:r>
        <w:t>accommodations</w:t>
      </w:r>
      <w:proofErr w:type="gramEnd"/>
      <w:r>
        <w:t xml:space="preserve">, </w:t>
      </w:r>
      <w:r w:rsidR="00521EA8">
        <w:t xml:space="preserve">then the faculty member </w:t>
      </w:r>
      <w:r w:rsidR="005D55D5">
        <w:t xml:space="preserve">will need to </w:t>
      </w:r>
      <w:r w:rsidR="00E60365">
        <w:t>apply</w:t>
      </w:r>
      <w:r w:rsidR="005D55D5">
        <w:t xml:space="preserve"> the </w:t>
      </w:r>
      <w:r w:rsidR="00E60365">
        <w:t>accommodations to the course.</w:t>
      </w:r>
    </w:p>
    <w:p w14:paraId="24C707B8" w14:textId="0E9474BF" w:rsidR="00EE5DCC" w:rsidRDefault="00B20522" w:rsidP="00EE5DCC">
      <w:r>
        <w:t xml:space="preserve">If the faculty member </w:t>
      </w:r>
      <w:r w:rsidR="009873A3">
        <w:t xml:space="preserve">does not need </w:t>
      </w:r>
      <w:proofErr w:type="gramStart"/>
      <w:r w:rsidR="009873A3">
        <w:t>assistance</w:t>
      </w:r>
      <w:proofErr w:type="gramEnd"/>
      <w:r w:rsidR="004604AB">
        <w:t xml:space="preserve"> then the process terminates when</w:t>
      </w:r>
      <w:r w:rsidR="00FE65B8">
        <w:t xml:space="preserve"> the</w:t>
      </w:r>
      <w:r>
        <w:t xml:space="preserve"> </w:t>
      </w:r>
      <w:r w:rsidR="00EE5DCC" w:rsidRPr="00296C19">
        <w:rPr>
          <w:b/>
          <w:bCs/>
        </w:rPr>
        <w:t xml:space="preserve">accommodations </w:t>
      </w:r>
      <w:r w:rsidR="00FE65B8">
        <w:rPr>
          <w:b/>
          <w:bCs/>
        </w:rPr>
        <w:t>are</w:t>
      </w:r>
      <w:r w:rsidR="00296C19" w:rsidRPr="00296C19">
        <w:rPr>
          <w:b/>
          <w:bCs/>
        </w:rPr>
        <w:t xml:space="preserve"> successfully implemented</w:t>
      </w:r>
      <w:r w:rsidR="004604AB">
        <w:t>.</w:t>
      </w:r>
    </w:p>
    <w:p w14:paraId="01089177" w14:textId="2A7AA5B0" w:rsidR="00EE5DCC" w:rsidRPr="00EE5DCC" w:rsidRDefault="0021174D" w:rsidP="00EE5DCC">
      <w:r>
        <w:t>If the f</w:t>
      </w:r>
      <w:r w:rsidR="00EE5DCC" w:rsidRPr="00EE5DCC">
        <w:t>aculty member refuses to implement reasonable accommodations</w:t>
      </w:r>
      <w:r>
        <w:t xml:space="preserve">, the student can contact </w:t>
      </w:r>
      <w:r w:rsidR="00973046" w:rsidRPr="006D3EDF">
        <w:rPr>
          <w:b/>
          <w:bCs/>
        </w:rPr>
        <w:t>Student Disability Services (SDS) or the Designated Department Chair for mediation or resolution</w:t>
      </w:r>
      <w:r w:rsidR="00973046">
        <w:t>.</w:t>
      </w:r>
    </w:p>
    <w:p w14:paraId="44E594DD" w14:textId="57C5C3DC" w:rsidR="00EE5DCC" w:rsidRDefault="006D3EDF" w:rsidP="00EE5DCC">
      <w:r>
        <w:t>If the f</w:t>
      </w:r>
      <w:r w:rsidR="00EE5DCC" w:rsidRPr="00EE5DCC">
        <w:t>aculty member is unsure of how to implement reasonable accommodations or needs access to resources</w:t>
      </w:r>
      <w:r w:rsidR="00B75556">
        <w:t xml:space="preserve">, they can explore the following </w:t>
      </w:r>
      <w:r w:rsidR="007F1567">
        <w:t>resources:</w:t>
      </w:r>
    </w:p>
    <w:p w14:paraId="33EEE606" w14:textId="116CF1D6" w:rsidR="007F1567" w:rsidRDefault="007F1567" w:rsidP="00900399">
      <w:pPr>
        <w:pStyle w:val="ListParagraph"/>
        <w:numPr>
          <w:ilvl w:val="0"/>
          <w:numId w:val="2"/>
        </w:numPr>
      </w:pPr>
      <w:hyperlink r:id="rId7" w:history="1">
        <w:r w:rsidRPr="00EE5DCC">
          <w:rPr>
            <w:rStyle w:val="Hyperlink"/>
          </w:rPr>
          <w:t>SDS Faculty Resources</w:t>
        </w:r>
      </w:hyperlink>
    </w:p>
    <w:p w14:paraId="6C5B154D" w14:textId="15373F6D" w:rsidR="007F1567" w:rsidRDefault="007F1567" w:rsidP="00900399">
      <w:pPr>
        <w:pStyle w:val="ListParagraph"/>
        <w:numPr>
          <w:ilvl w:val="0"/>
          <w:numId w:val="2"/>
        </w:numPr>
      </w:pPr>
      <w:hyperlink r:id="rId8" w:history="1">
        <w:r w:rsidRPr="00EE5DCC">
          <w:rPr>
            <w:rStyle w:val="Hyperlink"/>
          </w:rPr>
          <w:t>Basic Accessibility Solutions</w:t>
        </w:r>
      </w:hyperlink>
    </w:p>
    <w:p w14:paraId="3150018D" w14:textId="2195F386" w:rsidR="007F1567" w:rsidRDefault="007F1567" w:rsidP="00900399">
      <w:pPr>
        <w:pStyle w:val="ListParagraph"/>
        <w:numPr>
          <w:ilvl w:val="0"/>
          <w:numId w:val="2"/>
        </w:numPr>
      </w:pPr>
      <w:hyperlink r:id="rId9" w:history="1">
        <w:r w:rsidRPr="00EE5DCC">
          <w:rPr>
            <w:rStyle w:val="Hyperlink"/>
          </w:rPr>
          <w:t>Advanced Accessibility Solutions</w:t>
        </w:r>
      </w:hyperlink>
    </w:p>
    <w:p w14:paraId="3513D62A" w14:textId="0281F48F" w:rsidR="007F1567" w:rsidRDefault="007F1567" w:rsidP="00900399">
      <w:pPr>
        <w:pStyle w:val="ListParagraph"/>
        <w:numPr>
          <w:ilvl w:val="0"/>
          <w:numId w:val="2"/>
        </w:numPr>
      </w:pPr>
      <w:hyperlink r:id="rId10" w:history="1">
        <w:r w:rsidRPr="00EE5DCC">
          <w:rPr>
            <w:rStyle w:val="Hyperlink"/>
          </w:rPr>
          <w:t>See available self-paced and instructor-led trainings</w:t>
        </w:r>
      </w:hyperlink>
    </w:p>
    <w:p w14:paraId="02931365" w14:textId="71CE7864" w:rsidR="007F1567" w:rsidRPr="00EE5DCC" w:rsidRDefault="00900399" w:rsidP="00EE5DCC">
      <w:r>
        <w:t>If these resources</w:t>
      </w:r>
      <w:r w:rsidR="00440707">
        <w:t xml:space="preserve"> help them acquire the </w:t>
      </w:r>
      <w:proofErr w:type="gramStart"/>
      <w:r w:rsidR="00440707">
        <w:t>knowledge</w:t>
      </w:r>
      <w:proofErr w:type="gramEnd"/>
      <w:r w:rsidR="00440707">
        <w:t xml:space="preserve"> they need to implement reasonable accommodations, </w:t>
      </w:r>
      <w:r w:rsidR="0046291F">
        <w:t>then</w:t>
      </w:r>
      <w:r w:rsidR="00E435EE">
        <w:t xml:space="preserve"> the process terminates when the</w:t>
      </w:r>
      <w:r w:rsidR="0046291F">
        <w:t xml:space="preserve"> </w:t>
      </w:r>
      <w:r w:rsidR="0046291F" w:rsidRPr="0046291F">
        <w:rPr>
          <w:b/>
          <w:bCs/>
        </w:rPr>
        <w:t xml:space="preserve">accommodations </w:t>
      </w:r>
      <w:r w:rsidR="00407194">
        <w:rPr>
          <w:b/>
          <w:bCs/>
        </w:rPr>
        <w:t>are</w:t>
      </w:r>
      <w:r w:rsidR="0046291F" w:rsidRPr="0046291F">
        <w:rPr>
          <w:b/>
          <w:bCs/>
        </w:rPr>
        <w:t xml:space="preserve"> successfully implemented</w:t>
      </w:r>
      <w:r w:rsidR="0046291F">
        <w:t>.</w:t>
      </w:r>
    </w:p>
    <w:p w14:paraId="636FA90F" w14:textId="7B94E6D9" w:rsidR="00CD5383" w:rsidRPr="00EE5DCC" w:rsidRDefault="00C11264" w:rsidP="00CD5383">
      <w:r>
        <w:t>If the f</w:t>
      </w:r>
      <w:r w:rsidR="00EE5DCC" w:rsidRPr="00EE5DCC">
        <w:t>aculty member is still unsure of how to implement reasonable accommodations</w:t>
      </w:r>
      <w:r>
        <w:t xml:space="preserve">, they can </w:t>
      </w:r>
      <w:hyperlink r:id="rId11" w:history="1">
        <w:r>
          <w:rPr>
            <w:rStyle w:val="Hyperlink"/>
          </w:rPr>
          <w:t>c</w:t>
        </w:r>
        <w:r w:rsidRPr="00EE5DCC">
          <w:rPr>
            <w:rStyle w:val="Hyperlink"/>
          </w:rPr>
          <w:t>ontact SDS to schedule an informational meeting</w:t>
        </w:r>
      </w:hyperlink>
      <w:r>
        <w:t xml:space="preserve"> or </w:t>
      </w:r>
      <w:hyperlink r:id="rId12" w:history="1">
        <w:r>
          <w:rPr>
            <w:rStyle w:val="Hyperlink"/>
          </w:rPr>
          <w:t>s</w:t>
        </w:r>
        <w:r w:rsidRPr="00EE5DCC">
          <w:rPr>
            <w:rStyle w:val="Hyperlink"/>
          </w:rPr>
          <w:t>chedule accessibility help with D</w:t>
        </w:r>
        <w:r>
          <w:rPr>
            <w:rStyle w:val="Hyperlink"/>
          </w:rPr>
          <w:t xml:space="preserve">igital </w:t>
        </w:r>
        <w:r w:rsidRPr="00EE5DCC">
          <w:rPr>
            <w:rStyle w:val="Hyperlink"/>
          </w:rPr>
          <w:t>L</w:t>
        </w:r>
        <w:r w:rsidR="00AD5462">
          <w:rPr>
            <w:rStyle w:val="Hyperlink"/>
          </w:rPr>
          <w:t xml:space="preserve">earning </w:t>
        </w:r>
        <w:r w:rsidRPr="00EE5DCC">
          <w:rPr>
            <w:rStyle w:val="Hyperlink"/>
          </w:rPr>
          <w:t>I</w:t>
        </w:r>
        <w:r w:rsidR="00AD5462">
          <w:rPr>
            <w:rStyle w:val="Hyperlink"/>
          </w:rPr>
          <w:t>nnovations</w:t>
        </w:r>
        <w:r w:rsidRPr="00EE5DCC">
          <w:rPr>
            <w:rStyle w:val="Hyperlink"/>
          </w:rPr>
          <w:t xml:space="preserve"> (online courses)</w:t>
        </w:r>
      </w:hyperlink>
      <w:r w:rsidR="00AD5462">
        <w:t>.</w:t>
      </w:r>
      <w:r w:rsidR="00CD5383">
        <w:t xml:space="preserve"> </w:t>
      </w:r>
      <w:r w:rsidR="00CD5383">
        <w:t xml:space="preserve">If these resources help them acquire the </w:t>
      </w:r>
      <w:proofErr w:type="gramStart"/>
      <w:r w:rsidR="00CD5383">
        <w:t>knowledge</w:t>
      </w:r>
      <w:proofErr w:type="gramEnd"/>
      <w:r w:rsidR="00CD5383">
        <w:t xml:space="preserve"> they need to implement reasonable accommodations, then</w:t>
      </w:r>
      <w:r w:rsidR="000B67D0">
        <w:t xml:space="preserve"> the process terminates when </w:t>
      </w:r>
      <w:r w:rsidR="004A155D">
        <w:t>the</w:t>
      </w:r>
      <w:r w:rsidR="00CD5383">
        <w:t xml:space="preserve"> </w:t>
      </w:r>
      <w:r w:rsidR="00CD5383" w:rsidRPr="0046291F">
        <w:rPr>
          <w:b/>
          <w:bCs/>
        </w:rPr>
        <w:t xml:space="preserve">accommodations </w:t>
      </w:r>
      <w:r w:rsidR="004A155D">
        <w:rPr>
          <w:b/>
          <w:bCs/>
        </w:rPr>
        <w:t>are</w:t>
      </w:r>
      <w:r w:rsidR="00CD5383" w:rsidRPr="0046291F">
        <w:rPr>
          <w:b/>
          <w:bCs/>
        </w:rPr>
        <w:t xml:space="preserve"> successfully implemented</w:t>
      </w:r>
      <w:r w:rsidR="00CD5383">
        <w:t>.</w:t>
      </w:r>
    </w:p>
    <w:p w14:paraId="6CAC821A" w14:textId="4DB589AD" w:rsidR="00EE5DCC" w:rsidRPr="00EE5DCC" w:rsidRDefault="00EE5DCC" w:rsidP="00EE5DCC"/>
    <w:sectPr w:rsidR="00EE5DCC" w:rsidRPr="00EE5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altName w:val="Calibri"/>
    <w:panose1 w:val="000006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ource Serif Pro">
    <w:panose1 w:val="02040603050405020204"/>
    <w:charset w:val="00"/>
    <w:family w:val="roman"/>
    <w:notTrueType/>
    <w:pitch w:val="variable"/>
    <w:sig w:usb0="20000287" w:usb1="02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C0CE0"/>
    <w:multiLevelType w:val="hybridMultilevel"/>
    <w:tmpl w:val="20165ABE"/>
    <w:lvl w:ilvl="0" w:tplc="C2C0C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D0E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61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0A3E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7A1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866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6D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A3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A67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B3E45E8"/>
    <w:multiLevelType w:val="hybridMultilevel"/>
    <w:tmpl w:val="16B6A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353791">
    <w:abstractNumId w:val="0"/>
  </w:num>
  <w:num w:numId="2" w16cid:durableId="384767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CC"/>
    <w:rsid w:val="00004790"/>
    <w:rsid w:val="00090D7C"/>
    <w:rsid w:val="000B67D0"/>
    <w:rsid w:val="001273AC"/>
    <w:rsid w:val="00195A06"/>
    <w:rsid w:val="001D7B5F"/>
    <w:rsid w:val="001E6987"/>
    <w:rsid w:val="0021174D"/>
    <w:rsid w:val="0021525F"/>
    <w:rsid w:val="00296C19"/>
    <w:rsid w:val="002B4242"/>
    <w:rsid w:val="002C48D5"/>
    <w:rsid w:val="002D53EE"/>
    <w:rsid w:val="00312ED2"/>
    <w:rsid w:val="00321022"/>
    <w:rsid w:val="003F6D85"/>
    <w:rsid w:val="00407194"/>
    <w:rsid w:val="00437314"/>
    <w:rsid w:val="00440707"/>
    <w:rsid w:val="004604AB"/>
    <w:rsid w:val="0046291F"/>
    <w:rsid w:val="004A155D"/>
    <w:rsid w:val="00521EA8"/>
    <w:rsid w:val="00544531"/>
    <w:rsid w:val="005457BE"/>
    <w:rsid w:val="00561ADA"/>
    <w:rsid w:val="00582B96"/>
    <w:rsid w:val="005D55D5"/>
    <w:rsid w:val="006272C6"/>
    <w:rsid w:val="00651275"/>
    <w:rsid w:val="006C79A7"/>
    <w:rsid w:val="006D3EDF"/>
    <w:rsid w:val="006D5436"/>
    <w:rsid w:val="007065DE"/>
    <w:rsid w:val="00731325"/>
    <w:rsid w:val="007656D3"/>
    <w:rsid w:val="007F1567"/>
    <w:rsid w:val="00853834"/>
    <w:rsid w:val="008A20D2"/>
    <w:rsid w:val="008D0D5B"/>
    <w:rsid w:val="00900399"/>
    <w:rsid w:val="00973046"/>
    <w:rsid w:val="009873A3"/>
    <w:rsid w:val="009A0497"/>
    <w:rsid w:val="00A93D5D"/>
    <w:rsid w:val="00AD5462"/>
    <w:rsid w:val="00AF00D8"/>
    <w:rsid w:val="00AF7B2A"/>
    <w:rsid w:val="00B20522"/>
    <w:rsid w:val="00B700DE"/>
    <w:rsid w:val="00B75556"/>
    <w:rsid w:val="00BC3574"/>
    <w:rsid w:val="00BF2BC8"/>
    <w:rsid w:val="00C058EE"/>
    <w:rsid w:val="00C11264"/>
    <w:rsid w:val="00CB1D8D"/>
    <w:rsid w:val="00CB7765"/>
    <w:rsid w:val="00CD5383"/>
    <w:rsid w:val="00E001F0"/>
    <w:rsid w:val="00E26F6A"/>
    <w:rsid w:val="00E37B9C"/>
    <w:rsid w:val="00E435EE"/>
    <w:rsid w:val="00E60365"/>
    <w:rsid w:val="00E72B60"/>
    <w:rsid w:val="00E8794B"/>
    <w:rsid w:val="00EE5DCC"/>
    <w:rsid w:val="00F14362"/>
    <w:rsid w:val="00F7438D"/>
    <w:rsid w:val="00FE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074AE"/>
  <w15:docId w15:val="{398ADC23-8AE6-40A3-BEF4-3AAFAAC7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D0D5B"/>
    <w:pPr>
      <w:keepNext/>
      <w:keepLines/>
      <w:spacing w:before="240" w:after="0"/>
      <w:outlineLvl w:val="0"/>
    </w:pPr>
    <w:rPr>
      <w:rFonts w:ascii="Montserrat Medium" w:eastAsiaTheme="majorEastAsia" w:hAnsi="Montserrat Medium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6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SUH1">
    <w:name w:val="KSU H1"/>
    <w:basedOn w:val="Heading1"/>
    <w:next w:val="KSURegular"/>
    <w:link w:val="KSUH1Char"/>
    <w:qFormat/>
    <w:rsid w:val="007656D3"/>
  </w:style>
  <w:style w:type="character" w:customStyle="1" w:styleId="KSUH1Char">
    <w:name w:val="KSU H1 Char"/>
    <w:basedOn w:val="Heading1Char"/>
    <w:link w:val="KSUH1"/>
    <w:rsid w:val="007656D3"/>
    <w:rPr>
      <w:rFonts w:ascii="Montserrat Medium" w:eastAsiaTheme="majorEastAsia" w:hAnsi="Montserrat Medium" w:cstheme="majorBidi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D0D5B"/>
    <w:rPr>
      <w:rFonts w:ascii="Montserrat Medium" w:eastAsiaTheme="majorEastAsia" w:hAnsi="Montserrat Medium" w:cstheme="majorBidi"/>
      <w:sz w:val="32"/>
      <w:szCs w:val="32"/>
    </w:rPr>
  </w:style>
  <w:style w:type="paragraph" w:customStyle="1" w:styleId="KSUTitle">
    <w:name w:val="KSU Title"/>
    <w:basedOn w:val="Title"/>
    <w:next w:val="KSURegular"/>
    <w:link w:val="KSUTitleChar"/>
    <w:qFormat/>
    <w:rsid w:val="007656D3"/>
    <w:rPr>
      <w:rFonts w:ascii="Montserrat SemiBold" w:hAnsi="Montserrat SemiBold"/>
    </w:rPr>
  </w:style>
  <w:style w:type="character" w:customStyle="1" w:styleId="KSUTitleChar">
    <w:name w:val="KSU Title Char"/>
    <w:basedOn w:val="TitleChar"/>
    <w:link w:val="KSUTitle"/>
    <w:rsid w:val="007656D3"/>
    <w:rPr>
      <w:rFonts w:ascii="Montserrat SemiBold" w:eastAsiaTheme="majorEastAsia" w:hAnsi="Montserrat SemiBold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195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KSUH2">
    <w:name w:val="KSU H2"/>
    <w:basedOn w:val="Heading2"/>
    <w:next w:val="KSURegular"/>
    <w:link w:val="KSUH2Char"/>
    <w:qFormat/>
    <w:rsid w:val="007656D3"/>
    <w:rPr>
      <w:rFonts w:ascii="Montserrat Medium" w:hAnsi="Montserrat Medium"/>
      <w:sz w:val="28"/>
      <w:szCs w:val="28"/>
    </w:rPr>
  </w:style>
  <w:style w:type="character" w:customStyle="1" w:styleId="KSUH2Char">
    <w:name w:val="KSU H2 Char"/>
    <w:basedOn w:val="Heading2Char"/>
    <w:link w:val="KSUH2"/>
    <w:rsid w:val="007656D3"/>
    <w:rPr>
      <w:rFonts w:ascii="Montserrat Medium" w:eastAsiaTheme="majorEastAsia" w:hAnsi="Montserrat Medium" w:cstheme="majorBidi"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KSUH3">
    <w:name w:val="KSU H3"/>
    <w:basedOn w:val="Heading3"/>
    <w:link w:val="KSUH3Char"/>
    <w:qFormat/>
    <w:rsid w:val="007656D3"/>
    <w:rPr>
      <w:rFonts w:ascii="Montserrat Light" w:hAnsi="Montserrat Light"/>
    </w:rPr>
  </w:style>
  <w:style w:type="character" w:customStyle="1" w:styleId="KSUH3Char">
    <w:name w:val="KSU H3 Char"/>
    <w:basedOn w:val="Heading3Char"/>
    <w:link w:val="KSUH3"/>
    <w:rsid w:val="007656D3"/>
    <w:rPr>
      <w:rFonts w:ascii="Montserrat Light" w:eastAsiaTheme="majorEastAsia" w:hAnsi="Montserrat Light" w:cstheme="majorBidi"/>
      <w:color w:val="1F3763" w:themeColor="accent1" w:themeShade="7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KSURegular">
    <w:name w:val="KSU Regular"/>
    <w:basedOn w:val="Normal"/>
    <w:link w:val="KSURegularChar"/>
    <w:qFormat/>
    <w:rsid w:val="007656D3"/>
    <w:rPr>
      <w:rFonts w:ascii="Source Serif Pro" w:hAnsi="Source Serif Pro"/>
      <w:sz w:val="24"/>
      <w:szCs w:val="24"/>
    </w:rPr>
  </w:style>
  <w:style w:type="character" w:customStyle="1" w:styleId="KSURegularChar">
    <w:name w:val="KSU Regular Char"/>
    <w:basedOn w:val="DefaultParagraphFont"/>
    <w:link w:val="KSURegular"/>
    <w:rsid w:val="007656D3"/>
    <w:rPr>
      <w:rFonts w:ascii="Source Serif Pro" w:hAnsi="Source Serif Pro"/>
      <w:sz w:val="24"/>
      <w:szCs w:val="24"/>
    </w:rPr>
  </w:style>
  <w:style w:type="paragraph" w:customStyle="1" w:styleId="KSUH4">
    <w:name w:val="KSU H4"/>
    <w:basedOn w:val="Heading4"/>
    <w:link w:val="KSUH4Char"/>
    <w:qFormat/>
    <w:rsid w:val="007656D3"/>
    <w:rPr>
      <w:rFonts w:ascii="Source Serif Pro" w:hAnsi="Source Serif Pro"/>
      <w:b/>
      <w:i w:val="0"/>
    </w:rPr>
  </w:style>
  <w:style w:type="character" w:customStyle="1" w:styleId="KSUH4Char">
    <w:name w:val="KSU H4 Char"/>
    <w:basedOn w:val="Heading4Char"/>
    <w:link w:val="KSUH4"/>
    <w:rsid w:val="007656D3"/>
    <w:rPr>
      <w:rFonts w:ascii="Source Serif Pro" w:eastAsiaTheme="majorEastAsia" w:hAnsi="Source Serif Pro" w:cstheme="majorBidi"/>
      <w:b/>
      <w:i w:val="0"/>
      <w:iCs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6D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EE5D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5D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ibility.kennesaw.edu/basic_accessibility_solutions/index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ennesaw.edu/dean-of-students/sds/faculty-resources/index.php" TargetMode="External"/><Relationship Id="rId12" Type="http://schemas.openxmlformats.org/officeDocument/2006/relationships/hyperlink" Target="https://accessibility.kennesaw.edu/get_accessibility_help/accessibility_help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ennesaw.edu/dean-of-students/sds/policies-procedures/rights-responsibilities.php" TargetMode="External"/><Relationship Id="rId11" Type="http://schemas.openxmlformats.org/officeDocument/2006/relationships/hyperlink" Target="https://www.kennesaw.edu/dean-of-students/sds/contact.php" TargetMode="External"/><Relationship Id="rId5" Type="http://schemas.openxmlformats.org/officeDocument/2006/relationships/hyperlink" Target="https://accessibility.kennesaw.edu/basic_accessibility_solutions/how_to_read_your_accommodation_letter.php" TargetMode="External"/><Relationship Id="rId10" Type="http://schemas.openxmlformats.org/officeDocument/2006/relationships/hyperlink" Target="https://accessibility.kennesaw.edu/advanced_accessibility_solutions/accessibility_training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cessibility.kennesaw.edu/advanced_accessibility_solutions/index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4004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Cooper</dc:creator>
  <cp:keywords/>
  <dc:description/>
  <cp:lastModifiedBy>Sarah Cooper</cp:lastModifiedBy>
  <cp:revision>61</cp:revision>
  <dcterms:created xsi:type="dcterms:W3CDTF">2024-01-19T19:53:00Z</dcterms:created>
  <dcterms:modified xsi:type="dcterms:W3CDTF">2024-01-22T14:38:00Z</dcterms:modified>
</cp:coreProperties>
</file>